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22CFC" w14:textId="15F24E34" w:rsidR="00943558" w:rsidRPr="00981EFF" w:rsidRDefault="00943558" w:rsidP="00943558">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w:t>
      </w:r>
      <w:r w:rsidRPr="00981EFF">
        <w:rPr>
          <w:rFonts w:ascii="Arial" w:hAnsi="Arial" w:cs="Arial"/>
          <w:bCs/>
          <w:color w:val="000000"/>
          <w:sz w:val="22"/>
          <w:szCs w:val="22"/>
        </w:rPr>
        <w:tab/>
      </w:r>
      <w:r w:rsidR="00475C11" w:rsidRPr="00475C11">
        <w:rPr>
          <w:sz w:val="28"/>
          <w:szCs w:val="28"/>
        </w:rPr>
        <w:t>R3-250296</w:t>
      </w:r>
    </w:p>
    <w:p w14:paraId="2464AA2C" w14:textId="77777777" w:rsidR="00943558" w:rsidRPr="00981EFF" w:rsidRDefault="00943558" w:rsidP="00943558">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Athens, GR</w:t>
      </w:r>
      <w:r w:rsidRPr="00981EFF">
        <w:rPr>
          <w:rFonts w:ascii="Arial" w:hAnsi="Arial" w:cs="Arial"/>
          <w:bCs/>
          <w:color w:val="000000"/>
          <w:sz w:val="22"/>
          <w:szCs w:val="22"/>
        </w:rPr>
        <w:t xml:space="preserve">, </w:t>
      </w:r>
      <w:r>
        <w:rPr>
          <w:rFonts w:ascii="Arial" w:hAnsi="Arial" w:cs="Arial" w:hint="eastAsia"/>
          <w:bCs/>
          <w:color w:val="000000"/>
          <w:sz w:val="22"/>
          <w:szCs w:val="22"/>
        </w:rPr>
        <w:t>17</w:t>
      </w:r>
      <w:r>
        <w:rPr>
          <w:rFonts w:ascii="Arial" w:hAnsi="Arial" w:cs="Arial"/>
          <w:bCs/>
          <w:color w:val="000000"/>
          <w:sz w:val="22"/>
          <w:szCs w:val="22"/>
        </w:rPr>
        <w:t xml:space="preserve"> – </w:t>
      </w:r>
      <w:r>
        <w:rPr>
          <w:rFonts w:ascii="Arial" w:hAnsi="Arial" w:cs="Arial" w:hint="eastAsia"/>
          <w:bCs/>
          <w:color w:val="000000"/>
          <w:sz w:val="22"/>
          <w:szCs w:val="22"/>
        </w:rPr>
        <w:t>21</w:t>
      </w:r>
      <w:r>
        <w:rPr>
          <w:rFonts w:ascii="Arial" w:hAnsi="Arial" w:cs="Arial"/>
          <w:bCs/>
          <w:color w:val="000000"/>
          <w:sz w:val="22"/>
          <w:szCs w:val="22"/>
        </w:rPr>
        <w:t xml:space="preserve"> </w:t>
      </w:r>
      <w:r>
        <w:rPr>
          <w:rFonts w:ascii="Arial" w:hAnsi="Arial" w:cs="Arial" w:hint="eastAsia"/>
          <w:bCs/>
          <w:color w:val="000000"/>
          <w:sz w:val="22"/>
          <w:szCs w:val="22"/>
        </w:rPr>
        <w:t>Feb.</w:t>
      </w:r>
      <w:r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A931CDB" w14:textId="49C0A843"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177592" w:rsidRPr="00177592">
        <w:rPr>
          <w:rFonts w:ascii="Arial" w:hAnsi="Arial" w:cs="Arial"/>
          <w:bCs/>
          <w:color w:val="000000"/>
          <w:sz w:val="22"/>
          <w:szCs w:val="22"/>
          <w:lang w:val="en-GB"/>
        </w:rPr>
        <w:t>18.2. Support LP-WUS Indicating Paging Monitoring</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13DB3CD"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956B01">
        <w:rPr>
          <w:rFonts w:ascii="Arial" w:hAnsi="Arial" w:cs="Arial" w:hint="eastAsia"/>
          <w:bCs/>
          <w:color w:val="000000"/>
          <w:sz w:val="22"/>
          <w:szCs w:val="22"/>
        </w:rPr>
        <w:t>Further</w:t>
      </w:r>
      <w:r w:rsidR="008B5D42" w:rsidRPr="008B5D42">
        <w:rPr>
          <w:rFonts w:ascii="Arial" w:hAnsi="Arial" w:cs="Arial"/>
          <w:bCs/>
          <w:color w:val="000000"/>
          <w:sz w:val="22"/>
          <w:szCs w:val="22"/>
        </w:rPr>
        <w:t xml:space="preserve"> discussion on LP-WUS</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67A26926" w14:textId="7825651F" w:rsidR="00840AD1" w:rsidRDefault="00956B01" w:rsidP="00EE18AA">
      <w:pPr>
        <w:spacing w:after="0"/>
      </w:pPr>
      <w:r>
        <w:rPr>
          <w:rFonts w:hint="eastAsia"/>
        </w:rPr>
        <w:t>In past two meetings</w:t>
      </w:r>
      <w:r w:rsidR="008B5D42" w:rsidRPr="008B5D42">
        <w:t xml:space="preserve">, RAN3 </w:t>
      </w:r>
      <w:r>
        <w:rPr>
          <w:rFonts w:hint="eastAsia"/>
        </w:rPr>
        <w:t>achieved</w:t>
      </w:r>
      <w:r w:rsidR="008B5D42">
        <w:rPr>
          <w:rFonts w:hint="eastAsia"/>
        </w:rPr>
        <w:t xml:space="preserve"> following:</w:t>
      </w:r>
    </w:p>
    <w:p w14:paraId="55EA099B" w14:textId="77777777" w:rsidR="008B5D42" w:rsidRDefault="008B5D42" w:rsidP="00EE18AA">
      <w:pPr>
        <w:spacing w:after="0"/>
      </w:pPr>
    </w:p>
    <w:p w14:paraId="58FC28D8" w14:textId="7C9BD15E" w:rsidR="008B5D42" w:rsidRDefault="00956B01" w:rsidP="008B5D42">
      <w:pPr>
        <w:spacing w:after="0"/>
        <w:ind w:leftChars="100" w:left="220"/>
        <w:rPr>
          <w:rFonts w:eastAsia="游ゴシック"/>
          <w:sz w:val="20"/>
          <w:szCs w:val="20"/>
        </w:rPr>
      </w:pPr>
      <w:r>
        <w:rPr>
          <w:rFonts w:eastAsia="游ゴシック" w:hint="eastAsia"/>
          <w:sz w:val="20"/>
          <w:szCs w:val="20"/>
        </w:rPr>
        <w:t>[RAN3#125]</w:t>
      </w:r>
    </w:p>
    <w:p w14:paraId="45E25C00" w14:textId="72E4C120" w:rsidR="00956B01" w:rsidRPr="000B65CE" w:rsidRDefault="00956B01">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New IEs should be introduced to support LP-WUS on NG, Xn and F1.</w:t>
      </w:r>
    </w:p>
    <w:p w14:paraId="767AD456" w14:textId="77777777" w:rsidR="00956B01" w:rsidRDefault="00956B01" w:rsidP="008B5D42">
      <w:pPr>
        <w:spacing w:after="0"/>
        <w:ind w:leftChars="100" w:left="220"/>
        <w:rPr>
          <w:rFonts w:eastAsia="游ゴシック"/>
          <w:sz w:val="20"/>
          <w:szCs w:val="20"/>
        </w:rPr>
      </w:pPr>
    </w:p>
    <w:p w14:paraId="710E4F6C" w14:textId="50FE874A" w:rsidR="00956B01" w:rsidRDefault="00956B01" w:rsidP="008B5D42">
      <w:pPr>
        <w:spacing w:after="0"/>
        <w:ind w:leftChars="100" w:left="220"/>
        <w:rPr>
          <w:rFonts w:eastAsia="游ゴシック"/>
          <w:sz w:val="20"/>
          <w:szCs w:val="20"/>
        </w:rPr>
      </w:pPr>
      <w:r>
        <w:rPr>
          <w:rFonts w:eastAsia="游ゴシック" w:hint="eastAsia"/>
          <w:sz w:val="20"/>
          <w:szCs w:val="20"/>
        </w:rPr>
        <w:t>[RAN3#125bis]</w:t>
      </w:r>
    </w:p>
    <w:p w14:paraId="1A8E27A6"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The LP-WUS assistance information IE, which includes the CN assigned subgroup ID for LP-WUS, is introduced in the NG paging message. FFS the number of the subgroups.</w:t>
      </w:r>
    </w:p>
    <w:p w14:paraId="5A93CDC4"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The LP-WUS assistance information IE is introduced in the NGAP core Networking assistance information IE to assist anchor gNB to initiate RAN paging. FFS the number of the subgroups. </w:t>
      </w:r>
    </w:p>
    <w:p w14:paraId="6DE9BA09"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The LP-WUS assistance information IE, which indicates the CN assigned subgroup ID for LP-WUS, is introduced in F1 paging message for CN paging and RAN paging. FFS the number of the subgroups.</w:t>
      </w:r>
    </w:p>
    <w:p w14:paraId="3A92DE23"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Introducing LP-WUS subgrouping capability related information into F1 paging message for UE_ID based subgrouping. </w:t>
      </w:r>
      <w:r w:rsidRPr="000B65CE">
        <w:rPr>
          <w:rFonts w:ascii="Calibri" w:hAnsi="Calibri" w:cs="Calibri"/>
          <w:b/>
          <w:color w:val="0000FF"/>
          <w:sz w:val="18"/>
          <w:szCs w:val="18"/>
        </w:rPr>
        <w:t>FFS on per UE or per cell. FFS for CN based subgrouping.</w:t>
      </w:r>
    </w:p>
    <w:p w14:paraId="293AB40C" w14:textId="26F402C3" w:rsidR="00956B01"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The gNB-DU is responsible to generate and broadcast the LP-WUS related configuration, including LP-SS configuration, LP-WUS configuration. </w:t>
      </w:r>
      <w:r w:rsidRPr="000B65CE">
        <w:rPr>
          <w:rFonts w:ascii="Calibri" w:hAnsi="Calibri" w:cs="Calibri"/>
          <w:b/>
          <w:color w:val="0000FF"/>
          <w:sz w:val="18"/>
          <w:szCs w:val="18"/>
        </w:rPr>
        <w:t>FFS on entry/exit condition for LP-WUS monitoring.</w:t>
      </w:r>
    </w:p>
    <w:p w14:paraId="1A152598" w14:textId="77777777" w:rsidR="00956B01" w:rsidRDefault="00956B01" w:rsidP="008B5D42">
      <w:pPr>
        <w:spacing w:after="0"/>
        <w:ind w:leftChars="100" w:left="220"/>
        <w:rPr>
          <w:rFonts w:eastAsia="游ゴシック"/>
          <w:sz w:val="20"/>
          <w:szCs w:val="20"/>
        </w:rPr>
      </w:pPr>
    </w:p>
    <w:p w14:paraId="7C2BFA9D" w14:textId="13BC56B0" w:rsidR="00943558" w:rsidRDefault="00943558" w:rsidP="008B5D42">
      <w:pPr>
        <w:spacing w:after="0"/>
        <w:ind w:leftChars="100" w:left="220"/>
        <w:rPr>
          <w:rFonts w:eastAsia="游ゴシック"/>
          <w:sz w:val="20"/>
          <w:szCs w:val="20"/>
        </w:rPr>
      </w:pPr>
      <w:r>
        <w:rPr>
          <w:rFonts w:eastAsia="游ゴシック" w:hint="eastAsia"/>
          <w:sz w:val="20"/>
          <w:szCs w:val="20"/>
        </w:rPr>
        <w:t>[RAN3#126]</w:t>
      </w:r>
    </w:p>
    <w:p w14:paraId="670560C6" w14:textId="77777777" w:rsidR="00943558" w:rsidRPr="00943558" w:rsidRDefault="00943558" w:rsidP="0094355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WA: the anchor gNB provides the new LP-WUS paging subgrouping assistance information IE into the Xn RAN paging message including CN assigned subgroup ID.</w:t>
      </w:r>
    </w:p>
    <w:p w14:paraId="3031FAB2" w14:textId="77777777" w:rsidR="00943558" w:rsidRPr="00943558" w:rsidRDefault="00943558" w:rsidP="0094355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It is gNB-DU responsibility to generate and broadcast the entry/exit condition for LP-WUS monitoring for RRC_IDLE and RRC_INACTIVE.</w:t>
      </w:r>
    </w:p>
    <w:p w14:paraId="78F70741" w14:textId="55AEDBC5" w:rsidR="00943558" w:rsidRPr="00943558" w:rsidRDefault="00943558" w:rsidP="0094355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NG-RAN node can acquire the total number of CN assigned subgrouping via OAM.</w:t>
      </w:r>
    </w:p>
    <w:p w14:paraId="16BF5A9A" w14:textId="45624FBB" w:rsidR="00943558" w:rsidRPr="00943558" w:rsidRDefault="00943558" w:rsidP="0094355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WA: Introducing LP-WUS subgrouping support indication per-cell in F1 paging message. This applies for both UE_ID based subgrouping and CN based subgrouping.</w:t>
      </w:r>
    </w:p>
    <w:p w14:paraId="610DD901" w14:textId="77777777" w:rsidR="00943558" w:rsidRDefault="00943558" w:rsidP="008B5D42">
      <w:pPr>
        <w:spacing w:after="0"/>
        <w:ind w:leftChars="100" w:left="220"/>
        <w:rPr>
          <w:rFonts w:eastAsia="游ゴシック"/>
          <w:sz w:val="20"/>
          <w:szCs w:val="20"/>
        </w:rPr>
      </w:pPr>
    </w:p>
    <w:p w14:paraId="26601272" w14:textId="09D8FEDB" w:rsidR="00956B01" w:rsidRDefault="000B65CE" w:rsidP="000B65CE">
      <w:pPr>
        <w:spacing w:after="0"/>
        <w:rPr>
          <w:rFonts w:eastAsia="游ゴシック"/>
          <w:sz w:val="20"/>
          <w:szCs w:val="20"/>
        </w:rPr>
      </w:pPr>
      <w:r>
        <w:rPr>
          <w:rFonts w:eastAsia="游ゴシック" w:hint="eastAsia"/>
          <w:sz w:val="20"/>
          <w:szCs w:val="20"/>
        </w:rPr>
        <w:t xml:space="preserve">And also, some points </w:t>
      </w:r>
      <w:r w:rsidR="00943558">
        <w:rPr>
          <w:rFonts w:eastAsia="游ゴシック" w:hint="eastAsia"/>
          <w:sz w:val="20"/>
          <w:szCs w:val="20"/>
        </w:rPr>
        <w:t>noted</w:t>
      </w:r>
      <w:r>
        <w:rPr>
          <w:rFonts w:eastAsia="游ゴシック" w:hint="eastAsia"/>
          <w:sz w:val="20"/>
          <w:szCs w:val="20"/>
        </w:rPr>
        <w:t>:</w:t>
      </w:r>
    </w:p>
    <w:p w14:paraId="5AAD0F6D" w14:textId="77777777" w:rsidR="000B65CE" w:rsidRDefault="000B65CE" w:rsidP="000B65CE">
      <w:pPr>
        <w:spacing w:after="0"/>
        <w:rPr>
          <w:rFonts w:eastAsia="游ゴシック"/>
          <w:sz w:val="20"/>
          <w:szCs w:val="20"/>
        </w:rPr>
      </w:pPr>
    </w:p>
    <w:p w14:paraId="76596A36" w14:textId="78C9BDA7" w:rsidR="000B65CE" w:rsidRPr="000B65CE" w:rsidRDefault="00943558">
      <w:pPr>
        <w:pStyle w:val="af1"/>
        <w:numPr>
          <w:ilvl w:val="0"/>
          <w:numId w:val="9"/>
        </w:numPr>
        <w:spacing w:after="0"/>
        <w:ind w:leftChars="0"/>
        <w:rPr>
          <w:rFonts w:ascii="Calibri" w:eastAsia="SimSun" w:hAnsi="Calibri" w:cs="Calibri"/>
          <w:b/>
          <w:bCs/>
          <w:sz w:val="18"/>
          <w:szCs w:val="18"/>
          <w:lang w:eastAsia="zh-CN"/>
        </w:rPr>
      </w:pPr>
      <w:r w:rsidRPr="00943558">
        <w:rPr>
          <w:rFonts w:ascii="Calibri" w:eastAsia="SimSun" w:hAnsi="Calibri" w:cs="Calibri"/>
          <w:b/>
          <w:bCs/>
          <w:sz w:val="18"/>
          <w:szCs w:val="18"/>
          <w:lang w:eastAsia="zh-CN"/>
        </w:rPr>
        <w:t>Take this into the CRs as editor notes, “The maximum number of CN assigned LP-WUS subgroups is 32.”</w:t>
      </w:r>
    </w:p>
    <w:p w14:paraId="73519594" w14:textId="77777777" w:rsidR="000B65CE" w:rsidRPr="00956B01" w:rsidRDefault="000B65CE" w:rsidP="000B65CE">
      <w:pPr>
        <w:spacing w:after="0"/>
        <w:rPr>
          <w:rFonts w:eastAsia="游ゴシック"/>
          <w:sz w:val="20"/>
          <w:szCs w:val="20"/>
        </w:rPr>
      </w:pPr>
    </w:p>
    <w:p w14:paraId="69733FDB" w14:textId="77777777" w:rsidR="008B5D42" w:rsidRDefault="008B5D42" w:rsidP="00840AD1">
      <w:pPr>
        <w:spacing w:after="0"/>
        <w:rPr>
          <w:rFonts w:eastAsia="游ゴシック"/>
          <w:sz w:val="20"/>
          <w:szCs w:val="20"/>
        </w:rPr>
      </w:pPr>
    </w:p>
    <w:p w14:paraId="4F457356" w14:textId="776D2A34" w:rsidR="00840AD1" w:rsidRDefault="008B5D42" w:rsidP="00840AD1">
      <w:pPr>
        <w:spacing w:after="0"/>
      </w:pPr>
      <w:r w:rsidRPr="008B5D42">
        <w:t xml:space="preserve">In this </w:t>
      </w:r>
      <w:r>
        <w:rPr>
          <w:rFonts w:hint="eastAsia"/>
        </w:rPr>
        <w:t>paper</w:t>
      </w:r>
      <w:r w:rsidRPr="008B5D42">
        <w:t xml:space="preserve">, </w:t>
      </w:r>
      <w:r w:rsidR="000B65CE">
        <w:rPr>
          <w:rFonts w:hint="eastAsia"/>
        </w:rPr>
        <w:t>to resolve remaining open points and make progress, we have further discussion</w:t>
      </w:r>
      <w:r w:rsidRPr="008B5D42">
        <w:t xml:space="preserve"> for LP-WUS support</w:t>
      </w:r>
      <w:r>
        <w:rPr>
          <w:rFonts w:hint="eastAsia"/>
        </w:rPr>
        <w:t xml:space="preserve"> in RAN3</w:t>
      </w:r>
      <w:r w:rsidRPr="008B5D42">
        <w:t>.</w:t>
      </w:r>
    </w:p>
    <w:p w14:paraId="17E4A4DE" w14:textId="77777777" w:rsidR="00141F66" w:rsidRDefault="00141F66" w:rsidP="00840AD1">
      <w:pPr>
        <w:pStyle w:val="Web"/>
        <w:spacing w:before="0" w:beforeAutospacing="0" w:after="180" w:afterAutospacing="0"/>
        <w:ind w:leftChars="-64" w:left="-141"/>
        <w:rPr>
          <w:rFonts w:ascii="Calibri" w:eastAsia="游ゴシック" w:hAnsi="Calibri" w:cs="Calibri"/>
          <w:color w:val="0000FF"/>
          <w:sz w:val="18"/>
          <w:szCs w:val="18"/>
        </w:rPr>
      </w:pPr>
    </w:p>
    <w:p w14:paraId="3D048D11" w14:textId="77777777" w:rsidR="00141F66" w:rsidRDefault="00141F66" w:rsidP="00840AD1">
      <w:pPr>
        <w:pStyle w:val="Web"/>
        <w:spacing w:before="0" w:beforeAutospacing="0" w:after="180" w:afterAutospacing="0"/>
        <w:ind w:leftChars="-64" w:left="-141"/>
        <w:rPr>
          <w:rFonts w:ascii="Calibri" w:eastAsia="游ゴシック" w:hAnsi="Calibri" w:cs="Calibri"/>
          <w:color w:val="0000FF"/>
          <w:sz w:val="18"/>
          <w:szCs w:val="18"/>
        </w:rPr>
      </w:pPr>
    </w:p>
    <w:p w14:paraId="6E5DBE82" w14:textId="1E6816F5" w:rsidR="00E250A8" w:rsidRPr="00EF0F32" w:rsidRDefault="00153462">
      <w:pPr>
        <w:pStyle w:val="1"/>
      </w:pPr>
      <w:r w:rsidRPr="00EF0F32">
        <w:t>Discussion</w:t>
      </w:r>
    </w:p>
    <w:p w14:paraId="5B96A429" w14:textId="1AF3E57E" w:rsidR="00B15591" w:rsidRPr="00B15591" w:rsidRDefault="00141F66" w:rsidP="003B3EB0">
      <w:pPr>
        <w:pStyle w:val="21"/>
        <w:rPr>
          <w:sz w:val="22"/>
          <w:szCs w:val="21"/>
        </w:rPr>
      </w:pPr>
      <w:r>
        <w:rPr>
          <w:rFonts w:hint="eastAsia"/>
          <w:sz w:val="22"/>
          <w:szCs w:val="21"/>
        </w:rPr>
        <w:t>General</w:t>
      </w:r>
    </w:p>
    <w:p w14:paraId="39B2E27C" w14:textId="338D3203" w:rsidR="006C3517" w:rsidRDefault="00141F66" w:rsidP="001A4369">
      <w:r w:rsidRPr="00141F66">
        <w:t>For clarification, the remaining points pending on other WGs are summarized below.</w:t>
      </w:r>
    </w:p>
    <w:p w14:paraId="071C9117" w14:textId="77777777" w:rsidR="00141F66" w:rsidRPr="00141F66" w:rsidRDefault="00141F66" w:rsidP="00141F66">
      <w:pPr>
        <w:numPr>
          <w:ilvl w:val="0"/>
          <w:numId w:val="11"/>
        </w:numPr>
        <w:rPr>
          <w:rFonts w:ascii="Calibri" w:eastAsia="SimSun" w:hAnsi="Calibri" w:cs="Calibri"/>
          <w:b/>
          <w:bCs/>
          <w:color w:val="008000"/>
          <w:sz w:val="18"/>
          <w:szCs w:val="18"/>
          <w:lang w:eastAsia="zh-CN"/>
        </w:rPr>
      </w:pPr>
      <w:r w:rsidRPr="00141F66">
        <w:rPr>
          <w:rFonts w:ascii="Calibri" w:eastAsia="SimSun" w:hAnsi="Calibri" w:cs="Calibri" w:hint="eastAsia"/>
          <w:b/>
          <w:bCs/>
          <w:color w:val="008000"/>
          <w:sz w:val="18"/>
          <w:szCs w:val="18"/>
          <w:lang w:eastAsia="zh-CN"/>
        </w:rPr>
        <w:t>WA: the anchor gNB provides the new LP-WUS paging subgrouping assistance information IE into the Xn RAN paging message including CN assigned subgroup ID.</w:t>
      </w:r>
    </w:p>
    <w:p w14:paraId="34A21FF9" w14:textId="693D3EE4" w:rsidR="00141F66" w:rsidRPr="00141F66" w:rsidRDefault="00141F66" w:rsidP="00141F66">
      <w:pPr>
        <w:ind w:left="720"/>
      </w:pPr>
      <w:r w:rsidRPr="00141F66">
        <w:lastRenderedPageBreak/>
        <w:t>Depending on the conclusion of the discussion on whether RAN2 supports RAN paging for UEs in LP-WUS state, i.e., supports LP-WUS continuation in neigbour cells, this WA will be revised.</w:t>
      </w:r>
    </w:p>
    <w:p w14:paraId="78FD3D5E" w14:textId="2E388CB4" w:rsidR="00141F66" w:rsidRPr="00141F66" w:rsidRDefault="00141F66" w:rsidP="00141F66">
      <w:pPr>
        <w:numPr>
          <w:ilvl w:val="0"/>
          <w:numId w:val="11"/>
        </w:numPr>
        <w:rPr>
          <w:rFonts w:ascii="Calibri" w:eastAsia="SimSun" w:hAnsi="Calibri" w:cs="Calibri"/>
          <w:b/>
          <w:bCs/>
          <w:color w:val="008000"/>
          <w:sz w:val="18"/>
          <w:szCs w:val="18"/>
          <w:lang w:eastAsia="zh-CN"/>
        </w:rPr>
      </w:pPr>
      <w:r w:rsidRPr="00141F66">
        <w:rPr>
          <w:rFonts w:ascii="Calibri" w:eastAsia="SimSun" w:hAnsi="Calibri" w:cs="Calibri" w:hint="eastAsia"/>
          <w:b/>
          <w:bCs/>
          <w:color w:val="008000"/>
          <w:sz w:val="18"/>
          <w:szCs w:val="18"/>
          <w:lang w:eastAsia="zh-CN"/>
        </w:rPr>
        <w:t>WA: Introducing LP-WUS subgrouping support indication per-cell in F1 paging message. This applies for both UE_ID based subgrouping and CN based subgrouping.</w:t>
      </w:r>
    </w:p>
    <w:p w14:paraId="30947A53" w14:textId="72A4A89A" w:rsidR="00141F66" w:rsidRDefault="00141F66" w:rsidP="00141F66">
      <w:pPr>
        <w:ind w:left="720"/>
      </w:pPr>
      <w:r w:rsidRPr="00141F66">
        <w:t>Depending on the conclusion of the discussion on whether UE capability for LP-WUS is defined per freq/cell or per UE in RAN2, this WA will be revised.</w:t>
      </w:r>
    </w:p>
    <w:p w14:paraId="1F2C8B01" w14:textId="77777777" w:rsidR="00201320" w:rsidRPr="008A320A" w:rsidRDefault="00201320" w:rsidP="001A4369">
      <w:pPr>
        <w:pStyle w:val="ProposalandObservation"/>
      </w:pPr>
    </w:p>
    <w:p w14:paraId="68CAA869" w14:textId="534C6C5B" w:rsidR="005D0228" w:rsidRPr="00B15591" w:rsidRDefault="00141F66" w:rsidP="005D0228">
      <w:pPr>
        <w:pStyle w:val="21"/>
        <w:rPr>
          <w:sz w:val="22"/>
          <w:szCs w:val="21"/>
        </w:rPr>
      </w:pPr>
      <w:r>
        <w:rPr>
          <w:rFonts w:hint="eastAsia"/>
          <w:sz w:val="22"/>
          <w:szCs w:val="21"/>
        </w:rPr>
        <w:t>Emergency call back</w:t>
      </w:r>
    </w:p>
    <w:p w14:paraId="49920529" w14:textId="15D19A35" w:rsidR="00B960D0" w:rsidRDefault="00141F66" w:rsidP="00892006">
      <w:pPr>
        <w:pStyle w:val="ProposalandObservation"/>
        <w:ind w:left="2" w:firstLineChars="0" w:firstLine="0"/>
        <w:rPr>
          <w:b w:val="0"/>
          <w:bCs w:val="0"/>
        </w:rPr>
      </w:pPr>
      <w:r w:rsidRPr="00141F66">
        <w:rPr>
          <w:b w:val="0"/>
          <w:bCs w:val="0"/>
        </w:rPr>
        <w:t>Several companies pointed out at past RAN3 meetings that the paging delay caused by LP-WUS may be a problem in emergency call backs, and also the following was captured in last RAN2 meeting</w:t>
      </w:r>
      <w:r w:rsidR="00B960D0" w:rsidRPr="00B960D0">
        <w:rPr>
          <w:b w:val="0"/>
          <w:bCs w:val="0"/>
        </w:rPr>
        <w:t>.</w:t>
      </w:r>
    </w:p>
    <w:p w14:paraId="3BDA1DD8" w14:textId="77777777" w:rsidR="00141F66" w:rsidRPr="00141F66" w:rsidRDefault="00141F66" w:rsidP="00141F66">
      <w:pPr>
        <w:tabs>
          <w:tab w:val="left" w:pos="1276"/>
        </w:tabs>
        <w:spacing w:before="60" w:after="0"/>
        <w:ind w:left="709"/>
        <w:rPr>
          <w:rFonts w:ascii="Arial" w:hAnsi="Arial"/>
          <w:b/>
          <w:sz w:val="20"/>
          <w:lang w:val="en-GB" w:eastAsia="zh-CN"/>
        </w:rPr>
      </w:pPr>
      <w:r w:rsidRPr="00141F66">
        <w:rPr>
          <w:rFonts w:ascii="Arial" w:hAnsi="Arial" w:hint="eastAsia"/>
          <w:b/>
          <w:sz w:val="20"/>
          <w:lang w:val="en-GB" w:eastAsia="zh-CN"/>
        </w:rPr>
        <w:t xml:space="preserve">FFS </w:t>
      </w:r>
      <w:r w:rsidRPr="00141F66">
        <w:rPr>
          <w:rFonts w:ascii="Arial" w:hAnsi="Arial"/>
          <w:b/>
          <w:sz w:val="20"/>
          <w:lang w:val="en-GB" w:eastAsia="zh-CN"/>
        </w:rPr>
        <w:t>whether</w:t>
      </w:r>
      <w:r w:rsidRPr="00141F66">
        <w:rPr>
          <w:rFonts w:ascii="Arial" w:hAnsi="Arial" w:hint="eastAsia"/>
          <w:b/>
          <w:sz w:val="20"/>
          <w:lang w:val="en-GB" w:eastAsia="zh-CN"/>
        </w:rPr>
        <w:t xml:space="preserve">/how to handle the case for UE-ID based subgrouping when </w:t>
      </w:r>
      <w:r w:rsidRPr="00141F66">
        <w:rPr>
          <w:rFonts w:ascii="Arial" w:hAnsi="Arial"/>
          <w:b/>
          <w:sz w:val="20"/>
          <w:lang w:val="en-GB" w:eastAsia="zh-CN"/>
        </w:rPr>
        <w:t>the UE has an emergency PDU session.</w:t>
      </w:r>
    </w:p>
    <w:p w14:paraId="27CC5926" w14:textId="77777777" w:rsidR="00141F66" w:rsidRDefault="00141F66" w:rsidP="00892006">
      <w:pPr>
        <w:pStyle w:val="ProposalandObservation"/>
        <w:ind w:left="2" w:firstLineChars="0" w:firstLine="0"/>
        <w:rPr>
          <w:b w:val="0"/>
          <w:bCs w:val="0"/>
          <w:lang w:val="en-GB"/>
        </w:rPr>
      </w:pPr>
    </w:p>
    <w:p w14:paraId="49A305D4" w14:textId="38FDB8BD" w:rsidR="00141F66" w:rsidRPr="00141F66" w:rsidRDefault="00141F66" w:rsidP="00892006">
      <w:pPr>
        <w:pStyle w:val="ProposalandObservation"/>
        <w:ind w:left="2" w:firstLineChars="0" w:firstLine="0"/>
        <w:rPr>
          <w:b w:val="0"/>
          <w:bCs w:val="0"/>
          <w:lang w:val="en-GB"/>
        </w:rPr>
      </w:pPr>
      <w:r w:rsidRPr="00141F66">
        <w:rPr>
          <w:b w:val="0"/>
          <w:bCs w:val="0"/>
          <w:lang w:val="en-GB"/>
        </w:rPr>
        <w:t>In an emergency call, the paging message is sent via normal PDU session, and the NW does not know whether the UE maintains the emergency PDU session, and UE can</w:t>
      </w:r>
      <w:r w:rsidR="005E2441">
        <w:rPr>
          <w:rFonts w:hint="eastAsia"/>
          <w:b w:val="0"/>
          <w:bCs w:val="0"/>
          <w:lang w:val="en-GB"/>
        </w:rPr>
        <w:t xml:space="preserve"> not</w:t>
      </w:r>
      <w:r w:rsidRPr="00141F66">
        <w:rPr>
          <w:b w:val="0"/>
          <w:bCs w:val="0"/>
          <w:lang w:val="en-GB"/>
        </w:rPr>
        <w:t xml:space="preserve"> predict the emergency call back in advance. Therefore, it is impossible</w:t>
      </w:r>
      <w:r w:rsidR="005E2441">
        <w:rPr>
          <w:rFonts w:hint="eastAsia"/>
          <w:b w:val="0"/>
          <w:bCs w:val="0"/>
          <w:lang w:val="en-GB"/>
        </w:rPr>
        <w:t xml:space="preserve"> for the NW</w:t>
      </w:r>
      <w:r w:rsidRPr="00141F66">
        <w:rPr>
          <w:b w:val="0"/>
          <w:bCs w:val="0"/>
          <w:lang w:val="en-GB"/>
        </w:rPr>
        <w:t xml:space="preserve"> to </w:t>
      </w:r>
      <w:r w:rsidR="005E2441">
        <w:rPr>
          <w:rFonts w:hint="eastAsia"/>
          <w:b w:val="0"/>
          <w:bCs w:val="0"/>
          <w:lang w:val="en-GB"/>
        </w:rPr>
        <w:t>make it sure that UE is not in low power state and latency for emergency call back would be avoided</w:t>
      </w:r>
      <w:r w:rsidRPr="00141F66">
        <w:rPr>
          <w:b w:val="0"/>
          <w:bCs w:val="0"/>
          <w:lang w:val="en-GB"/>
        </w:rPr>
        <w:t>.</w:t>
      </w:r>
    </w:p>
    <w:p w14:paraId="7FDA7DFD" w14:textId="44551073" w:rsidR="00141F66" w:rsidRDefault="00141F66" w:rsidP="00892006">
      <w:pPr>
        <w:pStyle w:val="ProposalandObservation"/>
        <w:ind w:left="2" w:firstLineChars="0" w:firstLine="0"/>
        <w:rPr>
          <w:b w:val="0"/>
          <w:bCs w:val="0"/>
        </w:rPr>
      </w:pPr>
      <w:r w:rsidRPr="00141F66">
        <w:rPr>
          <w:b w:val="0"/>
          <w:bCs w:val="0"/>
        </w:rPr>
        <w:t xml:space="preserve">The issue we want to address here is whether the NW should introduce a solution to avoid the wake up delay when an emergency PDU session has been established and the UE is expected to maintain it and an emergency call back may occur. Regardless of whether CN based subgrouping or UE_ID based subgrouping, the </w:t>
      </w:r>
      <w:r w:rsidR="005E2441">
        <w:rPr>
          <w:rFonts w:hint="eastAsia"/>
          <w:b w:val="0"/>
          <w:bCs w:val="0"/>
        </w:rPr>
        <w:t>UE may</w:t>
      </w:r>
      <w:r w:rsidRPr="00141F66">
        <w:rPr>
          <w:b w:val="0"/>
          <w:bCs w:val="0"/>
        </w:rPr>
        <w:t xml:space="preserve"> avoid the wake up delay </w:t>
      </w:r>
      <w:r w:rsidR="005E2441">
        <w:rPr>
          <w:rFonts w:hint="eastAsia"/>
          <w:b w:val="0"/>
          <w:bCs w:val="0"/>
        </w:rPr>
        <w:t>if</w:t>
      </w:r>
      <w:r w:rsidRPr="00141F66">
        <w:rPr>
          <w:b w:val="0"/>
          <w:bCs w:val="0"/>
        </w:rPr>
        <w:t xml:space="preserve"> </w:t>
      </w:r>
      <w:r w:rsidR="00923B09">
        <w:rPr>
          <w:rFonts w:hint="eastAsia"/>
          <w:b w:val="0"/>
          <w:bCs w:val="0"/>
        </w:rPr>
        <w:t>UE</w:t>
      </w:r>
      <w:r w:rsidR="005E2441">
        <w:rPr>
          <w:b w:val="0"/>
          <w:bCs w:val="0"/>
        </w:rPr>
        <w:t>’</w:t>
      </w:r>
      <w:r w:rsidR="005E2441">
        <w:rPr>
          <w:rFonts w:hint="eastAsia"/>
          <w:b w:val="0"/>
          <w:bCs w:val="0"/>
        </w:rPr>
        <w:t>s implementation does not care about possibility emergency call back and goes to low power state in such case</w:t>
      </w:r>
      <w:r w:rsidRPr="00141F66">
        <w:rPr>
          <w:b w:val="0"/>
          <w:bCs w:val="0"/>
        </w:rPr>
        <w:t xml:space="preserve">. </w:t>
      </w:r>
      <w:r w:rsidR="001A06F7">
        <w:rPr>
          <w:rFonts w:hint="eastAsia"/>
          <w:b w:val="0"/>
          <w:bCs w:val="0"/>
        </w:rPr>
        <w:t>One solution is that gNB sends paging for such time sensitive</w:t>
      </w:r>
      <w:r w:rsidR="0027269E">
        <w:rPr>
          <w:rFonts w:hint="eastAsia"/>
          <w:b w:val="0"/>
          <w:bCs w:val="0"/>
        </w:rPr>
        <w:t xml:space="preserve"> call at the first PO regardless of the UE</w:t>
      </w:r>
      <w:r w:rsidR="0027269E">
        <w:rPr>
          <w:b w:val="0"/>
          <w:bCs w:val="0"/>
        </w:rPr>
        <w:t>’</w:t>
      </w:r>
      <w:r w:rsidR="0027269E">
        <w:rPr>
          <w:rFonts w:hint="eastAsia"/>
          <w:b w:val="0"/>
          <w:bCs w:val="0"/>
        </w:rPr>
        <w:t xml:space="preserve">s LP-WUS capability based on NW implementation and the UE avoid </w:t>
      </w:r>
      <w:r w:rsidR="0027269E">
        <w:rPr>
          <w:b w:val="0"/>
          <w:bCs w:val="0"/>
        </w:rPr>
        <w:t>entering</w:t>
      </w:r>
      <w:r w:rsidR="0027269E">
        <w:rPr>
          <w:rFonts w:hint="eastAsia"/>
          <w:b w:val="0"/>
          <w:bCs w:val="0"/>
        </w:rPr>
        <w:t xml:space="preserve"> low power state based on UE implementation. </w:t>
      </w:r>
      <w:r w:rsidR="00C232A1">
        <w:rPr>
          <w:rFonts w:hint="eastAsia"/>
          <w:b w:val="0"/>
          <w:bCs w:val="0"/>
        </w:rPr>
        <w:t>A</w:t>
      </w:r>
      <w:r w:rsidR="0027269E">
        <w:rPr>
          <w:rFonts w:hint="eastAsia"/>
          <w:b w:val="0"/>
          <w:bCs w:val="0"/>
        </w:rPr>
        <w:t>nother</w:t>
      </w:r>
      <w:r w:rsidRPr="00141F66">
        <w:rPr>
          <w:b w:val="0"/>
          <w:bCs w:val="0"/>
        </w:rPr>
        <w:t xml:space="preserve"> solution is to activate/deactivate the LP-WUS function of the UE from the NW (RAN or CN) explicitly and let the NW make it sure that UE is not in low power state. The SIB broadcasts whether LP-WUS can be used in the cell, but since this problem is UE dedicated, it is necessary to introduce a new UE dedicated signaling. Also, since this signaling may affect RRC signaling and NG signaling, coordination with RAN2 would be needed.</w:t>
      </w:r>
    </w:p>
    <w:p w14:paraId="4FB446AB" w14:textId="5C56C104" w:rsidR="00141F66" w:rsidRDefault="00141F66" w:rsidP="00892006">
      <w:pPr>
        <w:pStyle w:val="ProposalandObservation"/>
        <w:ind w:left="2" w:firstLineChars="0" w:firstLine="0"/>
        <w:rPr>
          <w:b w:val="0"/>
          <w:bCs w:val="0"/>
        </w:rPr>
      </w:pPr>
      <w:r w:rsidRPr="00141F66">
        <w:rPr>
          <w:b w:val="0"/>
          <w:bCs w:val="0"/>
        </w:rPr>
        <w:t>As mentioned above, RAN2 also discusses this issue and also discusses sending an LS to SA2 to check the requirement [1]. Depending on the conclusion of the discussion, we can discuss enhancement of RAN3 signaling, if necessary.</w:t>
      </w:r>
    </w:p>
    <w:p w14:paraId="0B6CCCC7" w14:textId="77777777" w:rsidR="008A320A" w:rsidRDefault="008A320A" w:rsidP="008A320A"/>
    <w:p w14:paraId="67280ADC" w14:textId="7A5E8FEC" w:rsidR="008A320A" w:rsidRPr="00B15591" w:rsidRDefault="008A320A" w:rsidP="008A320A">
      <w:pPr>
        <w:pStyle w:val="21"/>
        <w:rPr>
          <w:sz w:val="22"/>
          <w:szCs w:val="21"/>
        </w:rPr>
      </w:pPr>
      <w:r>
        <w:rPr>
          <w:rFonts w:hint="eastAsia"/>
          <w:sz w:val="22"/>
          <w:szCs w:val="21"/>
        </w:rPr>
        <w:t>LP-WUS configuration generation</w:t>
      </w:r>
    </w:p>
    <w:p w14:paraId="3A2372DB" w14:textId="2C1BD977" w:rsidR="00B960D0" w:rsidRDefault="00141F66" w:rsidP="00862CFB">
      <w:r w:rsidRPr="00141F66">
        <w:t>LS from SA2 [2] describes two main points. 1) LP-WUS terminology and 2) operation when LP-WUS capability of UE is not acquired in NW.</w:t>
      </w:r>
    </w:p>
    <w:p w14:paraId="1B63F6A9" w14:textId="41E93F49" w:rsidR="00141F66" w:rsidRDefault="00141F66" w:rsidP="00141F66">
      <w:pPr>
        <w:pStyle w:val="af1"/>
        <w:numPr>
          <w:ilvl w:val="0"/>
          <w:numId w:val="12"/>
        </w:numPr>
        <w:ind w:leftChars="0"/>
      </w:pPr>
      <w:r>
        <w:rPr>
          <w:rFonts w:hint="eastAsia"/>
        </w:rPr>
        <w:t>Terminology</w:t>
      </w:r>
    </w:p>
    <w:p w14:paraId="4F7F7BD5" w14:textId="2587771A" w:rsidR="00141F66" w:rsidRDefault="00141F66" w:rsidP="00141F66">
      <w:pPr>
        <w:pStyle w:val="af1"/>
        <w:ind w:leftChars="0" w:left="360"/>
      </w:pPr>
      <w:r w:rsidRPr="00141F66">
        <w:t xml:space="preserve">From our point of view, we do not need to change the LP-WUS terminology and this topic is </w:t>
      </w:r>
      <w:r w:rsidR="00FE2245">
        <w:rPr>
          <w:rFonts w:hint="eastAsia"/>
        </w:rPr>
        <w:t>led</w:t>
      </w:r>
      <w:r w:rsidRPr="00141F66">
        <w:t xml:space="preserve"> by RAN1, therefore RAN3 cannot discuss and decide new terminology for LP-WUS.</w:t>
      </w:r>
    </w:p>
    <w:p w14:paraId="4AB1D40C" w14:textId="7A500DEB" w:rsidR="00141F66" w:rsidRDefault="00141F66" w:rsidP="00141F66">
      <w:pPr>
        <w:pStyle w:val="ProposalandObservation"/>
        <w:ind w:leftChars="158" w:left="1843"/>
      </w:pPr>
      <w:r w:rsidRPr="00AB5A81">
        <w:t xml:space="preserve">Proposal </w:t>
      </w:r>
      <w:r w:rsidR="00C232A1">
        <w:rPr>
          <w:rFonts w:hint="eastAsia"/>
        </w:rPr>
        <w:t>1</w:t>
      </w:r>
      <w:r w:rsidRPr="00AB5A81">
        <w:t>:</w:t>
      </w:r>
      <w:r>
        <w:tab/>
      </w:r>
      <w:r w:rsidRPr="00141F66">
        <w:t>RAN3 doesn't require to change the terminology "LP-WUS".</w:t>
      </w:r>
    </w:p>
    <w:p w14:paraId="7FF2D644" w14:textId="77777777" w:rsidR="00141F66" w:rsidRPr="00141F66" w:rsidRDefault="00141F66" w:rsidP="00141F66">
      <w:pPr>
        <w:pStyle w:val="af1"/>
        <w:ind w:leftChars="0" w:left="360"/>
      </w:pPr>
    </w:p>
    <w:p w14:paraId="6CF94FC4" w14:textId="56D95060" w:rsidR="00141F66" w:rsidRDefault="00141F66" w:rsidP="00141F66">
      <w:pPr>
        <w:pStyle w:val="af1"/>
        <w:numPr>
          <w:ilvl w:val="0"/>
          <w:numId w:val="12"/>
        </w:numPr>
        <w:ind w:leftChars="0"/>
      </w:pPr>
      <w:r>
        <w:rPr>
          <w:rFonts w:hint="eastAsia"/>
        </w:rPr>
        <w:t>LP-WUS capability related issue</w:t>
      </w:r>
    </w:p>
    <w:p w14:paraId="5D4FA309" w14:textId="46DEC152" w:rsidR="00141F66" w:rsidRDefault="00D1146E" w:rsidP="00141F66">
      <w:pPr>
        <w:pStyle w:val="af1"/>
        <w:ind w:leftChars="0" w:left="360"/>
        <w:rPr>
          <w:rFonts w:hint="eastAsia"/>
        </w:rPr>
      </w:pPr>
      <w:r>
        <w:rPr>
          <w:rFonts w:hint="eastAsia"/>
        </w:rPr>
        <w:t>Based on the LS, t</w:t>
      </w:r>
      <w:r w:rsidR="00141F66" w:rsidRPr="00141F66">
        <w:t xml:space="preserve">his problem </w:t>
      </w:r>
      <w:r>
        <w:rPr>
          <w:rFonts w:hint="eastAsia"/>
        </w:rPr>
        <w:t>may be</w:t>
      </w:r>
      <w:r w:rsidR="00141F66" w:rsidRPr="00141F66">
        <w:t xml:space="preserve"> caused by the fact that if the UE goes to the LP-WUS cell when the NW node that the UE last reported capability is not aware of the release 19 LP-WUS capability, the UE try to enable LP-WUS even though there is no LP-WUS capability in the UE context maintained by the NW, causing a mismatch between the UE and the NW. In this case, UE will go low power state but NW consider</w:t>
      </w:r>
      <w:r w:rsidR="001A06F7">
        <w:rPr>
          <w:rFonts w:hint="eastAsia"/>
        </w:rPr>
        <w:t>s</w:t>
      </w:r>
      <w:r w:rsidR="00141F66" w:rsidRPr="00141F66">
        <w:t xml:space="preserve"> that the UE is not LP-WUS UE and </w:t>
      </w:r>
      <w:r w:rsidR="001A06F7">
        <w:rPr>
          <w:rFonts w:hint="eastAsia"/>
        </w:rPr>
        <w:t>may</w:t>
      </w:r>
      <w:r w:rsidR="00141F66" w:rsidRPr="00141F66">
        <w:t xml:space="preserve"> send paging without WUS transmission.</w:t>
      </w:r>
      <w:r>
        <w:rPr>
          <w:rFonts w:hint="eastAsia"/>
        </w:rPr>
        <w:t xml:space="preserve"> From operator perspective, if this issue is confirmed by WGs, it is better for us to specify standardized </w:t>
      </w:r>
      <w:r>
        <w:rPr>
          <w:rFonts w:hint="eastAsia"/>
        </w:rPr>
        <w:lastRenderedPageBreak/>
        <w:t xml:space="preserve">solution. However, this issue is mainly related to RAN2 perspective, therefore, we think at first this issue should be confirmed by RAN2 and if it is confirmed, RAN2 should also discuss whether they resolve this issue with standardized solution or left it up to NW/UE implementation and what the solution is, if needed. RAN3 can work on solution only after this issue and RAN3 impact would be confirmed, so that it should be pending on RAN2 discussions. </w:t>
      </w:r>
    </w:p>
    <w:p w14:paraId="5BA86FB4" w14:textId="6C4777AE" w:rsidR="00C232A1" w:rsidRDefault="00141F66" w:rsidP="00141F66">
      <w:pPr>
        <w:pStyle w:val="ProposalandObservation"/>
        <w:ind w:leftChars="158" w:left="1843"/>
        <w:rPr>
          <w:rFonts w:hint="eastAsia"/>
        </w:rPr>
      </w:pPr>
      <w:r w:rsidRPr="00AB5A81">
        <w:t xml:space="preserve">Proposal </w:t>
      </w:r>
      <w:r w:rsidR="00C232A1">
        <w:rPr>
          <w:rFonts w:hint="eastAsia"/>
        </w:rPr>
        <w:t>2</w:t>
      </w:r>
      <w:r w:rsidRPr="00AB5A81">
        <w:t>:</w:t>
      </w:r>
      <w:r>
        <w:tab/>
      </w:r>
      <w:r w:rsidRPr="00141F66">
        <w:t>Regarding the problem of managing the LP-WUS capability of the UE</w:t>
      </w:r>
      <w:r w:rsidR="00D1146E">
        <w:rPr>
          <w:rFonts w:hint="eastAsia"/>
        </w:rPr>
        <w:t xml:space="preserve"> pointed out by SA2</w:t>
      </w:r>
      <w:r w:rsidRPr="00141F66">
        <w:t>,</w:t>
      </w:r>
      <w:r w:rsidR="00D1146E">
        <w:rPr>
          <w:rFonts w:hint="eastAsia"/>
        </w:rPr>
        <w:t xml:space="preserve"> it is up to RAN2 what kind of actions would be needed. FFS on RAN3 work </w:t>
      </w:r>
      <w:r w:rsidR="00807C39">
        <w:rPr>
          <w:rFonts w:hint="eastAsia"/>
        </w:rPr>
        <w:t>for</w:t>
      </w:r>
      <w:r w:rsidR="00D1146E">
        <w:rPr>
          <w:rFonts w:hint="eastAsia"/>
        </w:rPr>
        <w:t xml:space="preserve"> this issue pending on RAN2 progress.</w:t>
      </w:r>
    </w:p>
    <w:p w14:paraId="4C387488" w14:textId="77777777" w:rsidR="00141F66" w:rsidRPr="00C232A1" w:rsidRDefault="00141F66" w:rsidP="00141F66">
      <w:pPr>
        <w:pStyle w:val="af1"/>
        <w:ind w:leftChars="0" w:left="360"/>
      </w:pP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2992724D" w14:textId="6FFFF6CD" w:rsidR="00141F66" w:rsidRDefault="00141F66" w:rsidP="00141F66">
      <w:pPr>
        <w:pStyle w:val="ProposalandObservation"/>
      </w:pPr>
      <w:r w:rsidRPr="00AB5A81">
        <w:t xml:space="preserve">Proposal </w:t>
      </w:r>
      <w:r>
        <w:rPr>
          <w:rFonts w:hint="eastAsia"/>
        </w:rPr>
        <w:t>1</w:t>
      </w:r>
      <w:r w:rsidRPr="00AB5A81">
        <w:t>:</w:t>
      </w:r>
      <w:r>
        <w:tab/>
      </w:r>
      <w:r w:rsidR="0077743D" w:rsidRPr="0077743D">
        <w:t>RAN3 doesn't require to change the terminology "LP-WUS".</w:t>
      </w:r>
    </w:p>
    <w:p w14:paraId="3A613FA2" w14:textId="0F109BBC" w:rsidR="00807C39" w:rsidRDefault="00807C39" w:rsidP="00807C39">
      <w:pPr>
        <w:pStyle w:val="ProposalandObservation"/>
      </w:pPr>
      <w:r w:rsidRPr="00AB5A81">
        <w:t xml:space="preserve">Proposal </w:t>
      </w:r>
      <w:r>
        <w:rPr>
          <w:rFonts w:hint="eastAsia"/>
        </w:rPr>
        <w:t>2</w:t>
      </w:r>
      <w:r w:rsidRPr="00AB5A81">
        <w:t>:</w:t>
      </w:r>
      <w:r>
        <w:tab/>
      </w:r>
      <w:r w:rsidRPr="00807C39">
        <w:t>Regarding the problem of managing the LP-WUS capability of the UE pointed out by SA2, it is up to RAN2 what kind of actions would be needed. FFS on RAN3 work for this issue pending on RAN2 progress</w:t>
      </w:r>
      <w:r w:rsidRPr="0077743D">
        <w:t>.</w:t>
      </w:r>
    </w:p>
    <w:p w14:paraId="58D49C2F" w14:textId="77777777" w:rsidR="00840AD1" w:rsidRDefault="00840AD1" w:rsidP="00840AD1">
      <w:pPr>
        <w:pStyle w:val="1"/>
      </w:pPr>
      <w:r>
        <w:t>References</w:t>
      </w:r>
    </w:p>
    <w:p w14:paraId="0E4C8026" w14:textId="2E7C0432" w:rsidR="007558E1" w:rsidRDefault="009E0B67" w:rsidP="006C3517">
      <w:pPr>
        <w:pStyle w:val="Reference"/>
        <w:numPr>
          <w:ilvl w:val="0"/>
          <w:numId w:val="4"/>
        </w:numPr>
      </w:pPr>
      <w:r w:rsidRPr="009E0B67">
        <w:t>R2-2501002</w:t>
      </w:r>
      <w:r w:rsidR="007558E1">
        <w:rPr>
          <w:rFonts w:hint="eastAsia"/>
        </w:rPr>
        <w:t xml:space="preserve">, </w:t>
      </w:r>
      <w:r w:rsidR="007558E1">
        <w:t>“</w:t>
      </w:r>
      <w:r w:rsidRPr="009E0B67">
        <w:t>Discussion on the LP-WUS handling for Emergency call back</w:t>
      </w:r>
      <w:r w:rsidR="007558E1">
        <w:t>”</w:t>
      </w:r>
      <w:r w:rsidR="003600AA">
        <w:rPr>
          <w:rFonts w:hint="eastAsia"/>
        </w:rPr>
        <w:t xml:space="preserve">, </w:t>
      </w:r>
      <w:r w:rsidR="00141F66">
        <w:rPr>
          <w:rFonts w:hint="eastAsia"/>
        </w:rPr>
        <w:t>NTT Docomo.</w:t>
      </w:r>
    </w:p>
    <w:p w14:paraId="15BFF1F5" w14:textId="3C09FAB5" w:rsidR="007558E1" w:rsidRDefault="00141F66" w:rsidP="006C3517">
      <w:pPr>
        <w:pStyle w:val="Reference"/>
        <w:numPr>
          <w:ilvl w:val="0"/>
          <w:numId w:val="4"/>
        </w:numPr>
      </w:pPr>
      <w:r w:rsidRPr="00141F66">
        <w:t>R3-250021</w:t>
      </w:r>
      <w:r w:rsidR="007558E1">
        <w:rPr>
          <w:rFonts w:hint="eastAsia"/>
        </w:rPr>
        <w:t xml:space="preserve">, </w:t>
      </w:r>
      <w:r w:rsidR="007558E1">
        <w:t>“</w:t>
      </w:r>
      <w:r w:rsidRPr="00141F66">
        <w:t>LS Reply on LP-WUS subgrouping</w:t>
      </w:r>
      <w:r w:rsidR="007558E1">
        <w:t>”</w:t>
      </w:r>
      <w:r w:rsidR="003600AA">
        <w:rPr>
          <w:rFonts w:hint="eastAsia"/>
        </w:rPr>
        <w:t xml:space="preserve">, </w:t>
      </w:r>
      <w:r>
        <w:rPr>
          <w:rFonts w:hint="eastAsia"/>
        </w:rPr>
        <w:t>SA2</w:t>
      </w:r>
    </w:p>
    <w:p w14:paraId="746DFF3F" w14:textId="0D8D432D" w:rsidR="004E22D6" w:rsidRDefault="004E22D6" w:rsidP="00141F66">
      <w:pPr>
        <w:pStyle w:val="Reference"/>
        <w:numPr>
          <w:ilvl w:val="0"/>
          <w:numId w:val="0"/>
        </w:numPr>
      </w:pPr>
    </w:p>
    <w:sectPr w:rsidR="004E22D6"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A613D" w14:textId="77777777" w:rsidR="009514FF" w:rsidRDefault="009514FF" w:rsidP="00277AAD">
      <w:pPr>
        <w:spacing w:after="0"/>
      </w:pPr>
      <w:r>
        <w:separator/>
      </w:r>
    </w:p>
  </w:endnote>
  <w:endnote w:type="continuationSeparator" w:id="0">
    <w:p w14:paraId="1A8D3689" w14:textId="77777777" w:rsidR="009514FF" w:rsidRDefault="009514FF" w:rsidP="00277AAD">
      <w:pPr>
        <w:spacing w:after="0"/>
      </w:pPr>
      <w:r>
        <w:continuationSeparator/>
      </w:r>
    </w:p>
  </w:endnote>
  <w:endnote w:type="continuationNotice" w:id="1">
    <w:p w14:paraId="49F5888E" w14:textId="77777777" w:rsidR="009514FF" w:rsidRDefault="00951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CA579" w14:textId="77777777" w:rsidR="009514FF" w:rsidRDefault="009514FF" w:rsidP="00277AAD">
      <w:pPr>
        <w:spacing w:after="0"/>
      </w:pPr>
      <w:r>
        <w:separator/>
      </w:r>
    </w:p>
  </w:footnote>
  <w:footnote w:type="continuationSeparator" w:id="0">
    <w:p w14:paraId="7966D941" w14:textId="77777777" w:rsidR="009514FF" w:rsidRDefault="009514FF" w:rsidP="00277AAD">
      <w:pPr>
        <w:spacing w:after="0"/>
      </w:pPr>
      <w:r>
        <w:continuationSeparator/>
      </w:r>
    </w:p>
  </w:footnote>
  <w:footnote w:type="continuationNotice" w:id="1">
    <w:p w14:paraId="7A4F83A3" w14:textId="77777777" w:rsidR="009514FF" w:rsidRDefault="009514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27DB3589"/>
    <w:multiLevelType w:val="hybridMultilevel"/>
    <w:tmpl w:val="23D4FA24"/>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4" w15:restartNumberingAfterBreak="0">
    <w:nsid w:val="2D45737D"/>
    <w:multiLevelType w:val="multilevel"/>
    <w:tmpl w:val="80DE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E52563"/>
    <w:multiLevelType w:val="hybridMultilevel"/>
    <w:tmpl w:val="9DAEC0B6"/>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6" w15:restartNumberingAfterBreak="0">
    <w:nsid w:val="3E6A2BD5"/>
    <w:multiLevelType w:val="hybridMultilevel"/>
    <w:tmpl w:val="EDC668B8"/>
    <w:lvl w:ilvl="0" w:tplc="C0E6C7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0165DDA"/>
    <w:multiLevelType w:val="hybridMultilevel"/>
    <w:tmpl w:val="8078F8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1944702">
    <w:abstractNumId w:val="2"/>
  </w:num>
  <w:num w:numId="2" w16cid:durableId="1664817144">
    <w:abstractNumId w:val="9"/>
  </w:num>
  <w:num w:numId="3" w16cid:durableId="1242643675">
    <w:abstractNumId w:val="8"/>
  </w:num>
  <w:num w:numId="4" w16cid:durableId="7864643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0728499">
    <w:abstractNumId w:val="0"/>
  </w:num>
  <w:num w:numId="6" w16cid:durableId="1508208548">
    <w:abstractNumId w:val="11"/>
  </w:num>
  <w:num w:numId="7" w16cid:durableId="1609434154">
    <w:abstractNumId w:val="1"/>
  </w:num>
  <w:num w:numId="8" w16cid:durableId="956370175">
    <w:abstractNumId w:val="7"/>
  </w:num>
  <w:num w:numId="9" w16cid:durableId="132411270">
    <w:abstractNumId w:val="5"/>
  </w:num>
  <w:num w:numId="10" w16cid:durableId="279998929">
    <w:abstractNumId w:val="3"/>
  </w:num>
  <w:num w:numId="11" w16cid:durableId="1953242389">
    <w:abstractNumId w:val="4"/>
  </w:num>
  <w:num w:numId="12" w16cid:durableId="769742335">
    <w:abstractNumId w:val="6"/>
  </w:num>
  <w:num w:numId="13" w16cid:durableId="11637439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17F7"/>
    <w:rsid w:val="0004327D"/>
    <w:rsid w:val="000447AC"/>
    <w:rsid w:val="00050A81"/>
    <w:rsid w:val="00052C7D"/>
    <w:rsid w:val="00057BF9"/>
    <w:rsid w:val="00067871"/>
    <w:rsid w:val="000713E2"/>
    <w:rsid w:val="00075461"/>
    <w:rsid w:val="00077A38"/>
    <w:rsid w:val="00080B65"/>
    <w:rsid w:val="0008505A"/>
    <w:rsid w:val="00085AA4"/>
    <w:rsid w:val="000937B4"/>
    <w:rsid w:val="0009736A"/>
    <w:rsid w:val="000978C7"/>
    <w:rsid w:val="000A6ED3"/>
    <w:rsid w:val="000A6F7B"/>
    <w:rsid w:val="000B65CE"/>
    <w:rsid w:val="000C0578"/>
    <w:rsid w:val="000C32B5"/>
    <w:rsid w:val="000C5230"/>
    <w:rsid w:val="000C6DCD"/>
    <w:rsid w:val="000D43B1"/>
    <w:rsid w:val="000D6B91"/>
    <w:rsid w:val="000E1E27"/>
    <w:rsid w:val="000E51FE"/>
    <w:rsid w:val="000F0002"/>
    <w:rsid w:val="000F1B6D"/>
    <w:rsid w:val="000F5D5E"/>
    <w:rsid w:val="00100216"/>
    <w:rsid w:val="00100B72"/>
    <w:rsid w:val="00103C72"/>
    <w:rsid w:val="00103FD0"/>
    <w:rsid w:val="00117773"/>
    <w:rsid w:val="00120F8D"/>
    <w:rsid w:val="0013001D"/>
    <w:rsid w:val="00141F66"/>
    <w:rsid w:val="00142BCE"/>
    <w:rsid w:val="0014525B"/>
    <w:rsid w:val="001453C1"/>
    <w:rsid w:val="00147296"/>
    <w:rsid w:val="00150F48"/>
    <w:rsid w:val="00153462"/>
    <w:rsid w:val="001540CF"/>
    <w:rsid w:val="00160D1A"/>
    <w:rsid w:val="00161F97"/>
    <w:rsid w:val="00162274"/>
    <w:rsid w:val="00165A8E"/>
    <w:rsid w:val="00174608"/>
    <w:rsid w:val="0017662A"/>
    <w:rsid w:val="00177592"/>
    <w:rsid w:val="001824D7"/>
    <w:rsid w:val="001920C1"/>
    <w:rsid w:val="00192388"/>
    <w:rsid w:val="00196EEA"/>
    <w:rsid w:val="001A06F7"/>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2BAA"/>
    <w:rsid w:val="001F39CD"/>
    <w:rsid w:val="001F3EBA"/>
    <w:rsid w:val="001F4FBA"/>
    <w:rsid w:val="00201320"/>
    <w:rsid w:val="00206111"/>
    <w:rsid w:val="00210DE0"/>
    <w:rsid w:val="00213AE4"/>
    <w:rsid w:val="002233E3"/>
    <w:rsid w:val="0022475E"/>
    <w:rsid w:val="00225BDF"/>
    <w:rsid w:val="00231B09"/>
    <w:rsid w:val="00240E97"/>
    <w:rsid w:val="00244BD5"/>
    <w:rsid w:val="00245D82"/>
    <w:rsid w:val="00250B34"/>
    <w:rsid w:val="00252318"/>
    <w:rsid w:val="00254977"/>
    <w:rsid w:val="002562D2"/>
    <w:rsid w:val="0026062C"/>
    <w:rsid w:val="00260842"/>
    <w:rsid w:val="002641D8"/>
    <w:rsid w:val="002651DA"/>
    <w:rsid w:val="0027269E"/>
    <w:rsid w:val="00274085"/>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0E7"/>
    <w:rsid w:val="002E134B"/>
    <w:rsid w:val="002E40EF"/>
    <w:rsid w:val="002E51E5"/>
    <w:rsid w:val="002F0D7D"/>
    <w:rsid w:val="002F12F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54C7"/>
    <w:rsid w:val="00327D85"/>
    <w:rsid w:val="003316FE"/>
    <w:rsid w:val="00332196"/>
    <w:rsid w:val="00332BBC"/>
    <w:rsid w:val="003344F3"/>
    <w:rsid w:val="00343C67"/>
    <w:rsid w:val="00347C0A"/>
    <w:rsid w:val="00352875"/>
    <w:rsid w:val="003600AA"/>
    <w:rsid w:val="00366B56"/>
    <w:rsid w:val="00367F5E"/>
    <w:rsid w:val="00375D4F"/>
    <w:rsid w:val="00376F83"/>
    <w:rsid w:val="0038290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46134"/>
    <w:rsid w:val="00450702"/>
    <w:rsid w:val="00452CF0"/>
    <w:rsid w:val="00461706"/>
    <w:rsid w:val="00475C11"/>
    <w:rsid w:val="004769BB"/>
    <w:rsid w:val="00481C6D"/>
    <w:rsid w:val="00485C54"/>
    <w:rsid w:val="00487384"/>
    <w:rsid w:val="004901C7"/>
    <w:rsid w:val="00492325"/>
    <w:rsid w:val="004B78EE"/>
    <w:rsid w:val="004C1DA6"/>
    <w:rsid w:val="004C2854"/>
    <w:rsid w:val="004C455D"/>
    <w:rsid w:val="004D0A65"/>
    <w:rsid w:val="004E22D6"/>
    <w:rsid w:val="004E4A1C"/>
    <w:rsid w:val="004E67B2"/>
    <w:rsid w:val="004F0453"/>
    <w:rsid w:val="004F1A79"/>
    <w:rsid w:val="004F23D9"/>
    <w:rsid w:val="004F42FB"/>
    <w:rsid w:val="004F7616"/>
    <w:rsid w:val="00501B8D"/>
    <w:rsid w:val="00502083"/>
    <w:rsid w:val="00503A8D"/>
    <w:rsid w:val="005051D2"/>
    <w:rsid w:val="00507E2B"/>
    <w:rsid w:val="00512A7C"/>
    <w:rsid w:val="0051397E"/>
    <w:rsid w:val="005147D7"/>
    <w:rsid w:val="0051536C"/>
    <w:rsid w:val="0051621C"/>
    <w:rsid w:val="0052175E"/>
    <w:rsid w:val="0053263A"/>
    <w:rsid w:val="00545F75"/>
    <w:rsid w:val="00547AB5"/>
    <w:rsid w:val="00551443"/>
    <w:rsid w:val="00552672"/>
    <w:rsid w:val="0055387A"/>
    <w:rsid w:val="005549B8"/>
    <w:rsid w:val="00556425"/>
    <w:rsid w:val="00556E00"/>
    <w:rsid w:val="005605B7"/>
    <w:rsid w:val="005653AE"/>
    <w:rsid w:val="00570082"/>
    <w:rsid w:val="00572E1A"/>
    <w:rsid w:val="005745A4"/>
    <w:rsid w:val="005751DF"/>
    <w:rsid w:val="00576C21"/>
    <w:rsid w:val="0058009D"/>
    <w:rsid w:val="005809F6"/>
    <w:rsid w:val="00585A8F"/>
    <w:rsid w:val="00585DB7"/>
    <w:rsid w:val="00585DED"/>
    <w:rsid w:val="00587BFF"/>
    <w:rsid w:val="00591985"/>
    <w:rsid w:val="00592A29"/>
    <w:rsid w:val="0059362B"/>
    <w:rsid w:val="005937FE"/>
    <w:rsid w:val="005971D5"/>
    <w:rsid w:val="005A3078"/>
    <w:rsid w:val="005B1CAC"/>
    <w:rsid w:val="005B43FF"/>
    <w:rsid w:val="005B6353"/>
    <w:rsid w:val="005C43AF"/>
    <w:rsid w:val="005C57B6"/>
    <w:rsid w:val="005D0228"/>
    <w:rsid w:val="005D2968"/>
    <w:rsid w:val="005D67B0"/>
    <w:rsid w:val="005D7A30"/>
    <w:rsid w:val="005E00E8"/>
    <w:rsid w:val="005E2441"/>
    <w:rsid w:val="005E2BEC"/>
    <w:rsid w:val="005E30CD"/>
    <w:rsid w:val="005E3DDA"/>
    <w:rsid w:val="005F50CF"/>
    <w:rsid w:val="00601EA7"/>
    <w:rsid w:val="006040BD"/>
    <w:rsid w:val="00610706"/>
    <w:rsid w:val="006163A2"/>
    <w:rsid w:val="00622627"/>
    <w:rsid w:val="00622D99"/>
    <w:rsid w:val="00625060"/>
    <w:rsid w:val="006373FC"/>
    <w:rsid w:val="006500EF"/>
    <w:rsid w:val="00650641"/>
    <w:rsid w:val="006506AA"/>
    <w:rsid w:val="0065072C"/>
    <w:rsid w:val="00651B2A"/>
    <w:rsid w:val="006535DD"/>
    <w:rsid w:val="00653B0D"/>
    <w:rsid w:val="00653BAD"/>
    <w:rsid w:val="00660ABD"/>
    <w:rsid w:val="00660AD1"/>
    <w:rsid w:val="00666B36"/>
    <w:rsid w:val="00667B25"/>
    <w:rsid w:val="00671056"/>
    <w:rsid w:val="00674144"/>
    <w:rsid w:val="00675D88"/>
    <w:rsid w:val="006761C5"/>
    <w:rsid w:val="0067636F"/>
    <w:rsid w:val="006803B0"/>
    <w:rsid w:val="0068074A"/>
    <w:rsid w:val="00684D84"/>
    <w:rsid w:val="00686585"/>
    <w:rsid w:val="006A1C59"/>
    <w:rsid w:val="006A3A54"/>
    <w:rsid w:val="006A476A"/>
    <w:rsid w:val="006B17C9"/>
    <w:rsid w:val="006B2BA8"/>
    <w:rsid w:val="006B3F0B"/>
    <w:rsid w:val="006C3517"/>
    <w:rsid w:val="006C3A5A"/>
    <w:rsid w:val="006C598E"/>
    <w:rsid w:val="006D1688"/>
    <w:rsid w:val="006D1CC4"/>
    <w:rsid w:val="006D499B"/>
    <w:rsid w:val="006D766A"/>
    <w:rsid w:val="006D774A"/>
    <w:rsid w:val="006E48D6"/>
    <w:rsid w:val="006F4B81"/>
    <w:rsid w:val="0070108C"/>
    <w:rsid w:val="00713E8A"/>
    <w:rsid w:val="00716359"/>
    <w:rsid w:val="00730BA1"/>
    <w:rsid w:val="007344AC"/>
    <w:rsid w:val="00734981"/>
    <w:rsid w:val="00734C67"/>
    <w:rsid w:val="0074094A"/>
    <w:rsid w:val="00741EB0"/>
    <w:rsid w:val="0074308E"/>
    <w:rsid w:val="0074580F"/>
    <w:rsid w:val="007461FE"/>
    <w:rsid w:val="0075186D"/>
    <w:rsid w:val="00752444"/>
    <w:rsid w:val="007558E1"/>
    <w:rsid w:val="00761D18"/>
    <w:rsid w:val="00763CFB"/>
    <w:rsid w:val="007641B7"/>
    <w:rsid w:val="0076554F"/>
    <w:rsid w:val="007747D8"/>
    <w:rsid w:val="0077743D"/>
    <w:rsid w:val="00782555"/>
    <w:rsid w:val="00784655"/>
    <w:rsid w:val="007865E5"/>
    <w:rsid w:val="007871A4"/>
    <w:rsid w:val="007A2B4E"/>
    <w:rsid w:val="007A62A9"/>
    <w:rsid w:val="007A7127"/>
    <w:rsid w:val="007A7D78"/>
    <w:rsid w:val="007B27FE"/>
    <w:rsid w:val="007B3D2A"/>
    <w:rsid w:val="007C0300"/>
    <w:rsid w:val="007C08D4"/>
    <w:rsid w:val="007C2B40"/>
    <w:rsid w:val="007C5560"/>
    <w:rsid w:val="007C7627"/>
    <w:rsid w:val="007D3925"/>
    <w:rsid w:val="007D6512"/>
    <w:rsid w:val="007D6C49"/>
    <w:rsid w:val="007E2ACF"/>
    <w:rsid w:val="007E56C4"/>
    <w:rsid w:val="007F0647"/>
    <w:rsid w:val="007F0D71"/>
    <w:rsid w:val="007F31F0"/>
    <w:rsid w:val="007F6119"/>
    <w:rsid w:val="007F6408"/>
    <w:rsid w:val="007F730A"/>
    <w:rsid w:val="00801B89"/>
    <w:rsid w:val="008039BC"/>
    <w:rsid w:val="00807936"/>
    <w:rsid w:val="00807C39"/>
    <w:rsid w:val="00812EF6"/>
    <w:rsid w:val="008145CD"/>
    <w:rsid w:val="00816AE8"/>
    <w:rsid w:val="00826896"/>
    <w:rsid w:val="0083437A"/>
    <w:rsid w:val="00840AD1"/>
    <w:rsid w:val="00845537"/>
    <w:rsid w:val="00852F7C"/>
    <w:rsid w:val="00862CFB"/>
    <w:rsid w:val="008641BF"/>
    <w:rsid w:val="00871B8C"/>
    <w:rsid w:val="008861F2"/>
    <w:rsid w:val="00892006"/>
    <w:rsid w:val="00893D3A"/>
    <w:rsid w:val="008960D0"/>
    <w:rsid w:val="008A1390"/>
    <w:rsid w:val="008A320A"/>
    <w:rsid w:val="008B5D42"/>
    <w:rsid w:val="008B7650"/>
    <w:rsid w:val="008C55A3"/>
    <w:rsid w:val="008C6C0B"/>
    <w:rsid w:val="008D116E"/>
    <w:rsid w:val="008D2440"/>
    <w:rsid w:val="008D2FD6"/>
    <w:rsid w:val="008D3FB0"/>
    <w:rsid w:val="008D5EE7"/>
    <w:rsid w:val="008D75BA"/>
    <w:rsid w:val="008E2309"/>
    <w:rsid w:val="008F464F"/>
    <w:rsid w:val="008F5BDE"/>
    <w:rsid w:val="0090049C"/>
    <w:rsid w:val="009016EF"/>
    <w:rsid w:val="00902245"/>
    <w:rsid w:val="0090688E"/>
    <w:rsid w:val="00907E46"/>
    <w:rsid w:val="009134F8"/>
    <w:rsid w:val="00922FB2"/>
    <w:rsid w:val="00923B09"/>
    <w:rsid w:val="0092485E"/>
    <w:rsid w:val="009256CE"/>
    <w:rsid w:val="009257E4"/>
    <w:rsid w:val="00925ED1"/>
    <w:rsid w:val="00930A5D"/>
    <w:rsid w:val="00930EE4"/>
    <w:rsid w:val="0093230A"/>
    <w:rsid w:val="00932F29"/>
    <w:rsid w:val="0093331C"/>
    <w:rsid w:val="00933FC9"/>
    <w:rsid w:val="0094007D"/>
    <w:rsid w:val="00942214"/>
    <w:rsid w:val="00943558"/>
    <w:rsid w:val="00946939"/>
    <w:rsid w:val="00947382"/>
    <w:rsid w:val="00947D7C"/>
    <w:rsid w:val="009514FF"/>
    <w:rsid w:val="00955CF1"/>
    <w:rsid w:val="00956B01"/>
    <w:rsid w:val="00963125"/>
    <w:rsid w:val="0096724E"/>
    <w:rsid w:val="009717B0"/>
    <w:rsid w:val="0097382B"/>
    <w:rsid w:val="009738B3"/>
    <w:rsid w:val="00974378"/>
    <w:rsid w:val="00981CB7"/>
    <w:rsid w:val="00981EFF"/>
    <w:rsid w:val="009844F0"/>
    <w:rsid w:val="009849DC"/>
    <w:rsid w:val="00993E95"/>
    <w:rsid w:val="009964C5"/>
    <w:rsid w:val="009A1130"/>
    <w:rsid w:val="009A1290"/>
    <w:rsid w:val="009A1445"/>
    <w:rsid w:val="009A1A2E"/>
    <w:rsid w:val="009A41AC"/>
    <w:rsid w:val="009A5844"/>
    <w:rsid w:val="009A6208"/>
    <w:rsid w:val="009A7209"/>
    <w:rsid w:val="009B0B09"/>
    <w:rsid w:val="009C01BD"/>
    <w:rsid w:val="009C0295"/>
    <w:rsid w:val="009C6A73"/>
    <w:rsid w:val="009D475A"/>
    <w:rsid w:val="009D5D68"/>
    <w:rsid w:val="009D7DFC"/>
    <w:rsid w:val="009E0B67"/>
    <w:rsid w:val="009E1EBC"/>
    <w:rsid w:val="009E52C3"/>
    <w:rsid w:val="009E6E0B"/>
    <w:rsid w:val="009F3101"/>
    <w:rsid w:val="009F523A"/>
    <w:rsid w:val="009F6E28"/>
    <w:rsid w:val="00A13493"/>
    <w:rsid w:val="00A2096D"/>
    <w:rsid w:val="00A23BB4"/>
    <w:rsid w:val="00A311A3"/>
    <w:rsid w:val="00A36CD6"/>
    <w:rsid w:val="00A40685"/>
    <w:rsid w:val="00A443E2"/>
    <w:rsid w:val="00A44957"/>
    <w:rsid w:val="00A534E4"/>
    <w:rsid w:val="00A5395E"/>
    <w:rsid w:val="00A60249"/>
    <w:rsid w:val="00A62476"/>
    <w:rsid w:val="00A72DBD"/>
    <w:rsid w:val="00A736D6"/>
    <w:rsid w:val="00A75003"/>
    <w:rsid w:val="00A7642F"/>
    <w:rsid w:val="00A76714"/>
    <w:rsid w:val="00A83370"/>
    <w:rsid w:val="00A83A46"/>
    <w:rsid w:val="00A914CF"/>
    <w:rsid w:val="00A92354"/>
    <w:rsid w:val="00A931FF"/>
    <w:rsid w:val="00A967CC"/>
    <w:rsid w:val="00AA1B44"/>
    <w:rsid w:val="00AB4B1D"/>
    <w:rsid w:val="00AB5A81"/>
    <w:rsid w:val="00AB65CB"/>
    <w:rsid w:val="00AC30DA"/>
    <w:rsid w:val="00AD265B"/>
    <w:rsid w:val="00AD2F6C"/>
    <w:rsid w:val="00AD322D"/>
    <w:rsid w:val="00AE7B7A"/>
    <w:rsid w:val="00B023B4"/>
    <w:rsid w:val="00B04D1B"/>
    <w:rsid w:val="00B07684"/>
    <w:rsid w:val="00B1048C"/>
    <w:rsid w:val="00B1072F"/>
    <w:rsid w:val="00B10B58"/>
    <w:rsid w:val="00B15591"/>
    <w:rsid w:val="00B16CEE"/>
    <w:rsid w:val="00B21136"/>
    <w:rsid w:val="00B2569C"/>
    <w:rsid w:val="00B3163E"/>
    <w:rsid w:val="00B36FC0"/>
    <w:rsid w:val="00B41C31"/>
    <w:rsid w:val="00B41EFD"/>
    <w:rsid w:val="00B47036"/>
    <w:rsid w:val="00B53237"/>
    <w:rsid w:val="00B53BA5"/>
    <w:rsid w:val="00B5790B"/>
    <w:rsid w:val="00B66A66"/>
    <w:rsid w:val="00B75C4A"/>
    <w:rsid w:val="00B77785"/>
    <w:rsid w:val="00B8283F"/>
    <w:rsid w:val="00B8332F"/>
    <w:rsid w:val="00B872F4"/>
    <w:rsid w:val="00B92E19"/>
    <w:rsid w:val="00B931A5"/>
    <w:rsid w:val="00B93217"/>
    <w:rsid w:val="00B934B7"/>
    <w:rsid w:val="00B95A89"/>
    <w:rsid w:val="00B960D0"/>
    <w:rsid w:val="00BA0CAF"/>
    <w:rsid w:val="00BA4116"/>
    <w:rsid w:val="00BA4B17"/>
    <w:rsid w:val="00BA4C5B"/>
    <w:rsid w:val="00BA6190"/>
    <w:rsid w:val="00BB4DDB"/>
    <w:rsid w:val="00BC0EF9"/>
    <w:rsid w:val="00BC3F74"/>
    <w:rsid w:val="00BC49F2"/>
    <w:rsid w:val="00BC574B"/>
    <w:rsid w:val="00BF0AE0"/>
    <w:rsid w:val="00BF0CC0"/>
    <w:rsid w:val="00BF2AB9"/>
    <w:rsid w:val="00BF4159"/>
    <w:rsid w:val="00BF5240"/>
    <w:rsid w:val="00C064BC"/>
    <w:rsid w:val="00C232A1"/>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2440"/>
    <w:rsid w:val="00C73D98"/>
    <w:rsid w:val="00C7498A"/>
    <w:rsid w:val="00C74C47"/>
    <w:rsid w:val="00C819E0"/>
    <w:rsid w:val="00C82617"/>
    <w:rsid w:val="00C82EC5"/>
    <w:rsid w:val="00C85D63"/>
    <w:rsid w:val="00C949A8"/>
    <w:rsid w:val="00C95162"/>
    <w:rsid w:val="00CA46EA"/>
    <w:rsid w:val="00CA6030"/>
    <w:rsid w:val="00CB3167"/>
    <w:rsid w:val="00CB31B2"/>
    <w:rsid w:val="00CB6B55"/>
    <w:rsid w:val="00CB725E"/>
    <w:rsid w:val="00CC120A"/>
    <w:rsid w:val="00CC5C89"/>
    <w:rsid w:val="00CC77F1"/>
    <w:rsid w:val="00CD24B9"/>
    <w:rsid w:val="00CD42D3"/>
    <w:rsid w:val="00CD522F"/>
    <w:rsid w:val="00CE0389"/>
    <w:rsid w:val="00CF3EAA"/>
    <w:rsid w:val="00CF54A8"/>
    <w:rsid w:val="00CF79C3"/>
    <w:rsid w:val="00D10AFC"/>
    <w:rsid w:val="00D1108A"/>
    <w:rsid w:val="00D1146E"/>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80617"/>
    <w:rsid w:val="00D82D76"/>
    <w:rsid w:val="00D87B8D"/>
    <w:rsid w:val="00D90AFD"/>
    <w:rsid w:val="00D93865"/>
    <w:rsid w:val="00D94462"/>
    <w:rsid w:val="00DA539B"/>
    <w:rsid w:val="00DA5E21"/>
    <w:rsid w:val="00DB119E"/>
    <w:rsid w:val="00DC0F2C"/>
    <w:rsid w:val="00DC3904"/>
    <w:rsid w:val="00DC4196"/>
    <w:rsid w:val="00DC627C"/>
    <w:rsid w:val="00DD0EFA"/>
    <w:rsid w:val="00DD2BA1"/>
    <w:rsid w:val="00DD5E73"/>
    <w:rsid w:val="00DE1AD6"/>
    <w:rsid w:val="00DE2EC2"/>
    <w:rsid w:val="00DF0755"/>
    <w:rsid w:val="00DF0999"/>
    <w:rsid w:val="00DF2A62"/>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88F"/>
    <w:rsid w:val="00E47B13"/>
    <w:rsid w:val="00E62EAB"/>
    <w:rsid w:val="00E650DD"/>
    <w:rsid w:val="00E66FCD"/>
    <w:rsid w:val="00E819C4"/>
    <w:rsid w:val="00E90A4F"/>
    <w:rsid w:val="00E93C0F"/>
    <w:rsid w:val="00E9724F"/>
    <w:rsid w:val="00EB198A"/>
    <w:rsid w:val="00EB1E1B"/>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229FA"/>
    <w:rsid w:val="00F24187"/>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453C"/>
    <w:rsid w:val="00FC5D4A"/>
    <w:rsid w:val="00FC7B15"/>
    <w:rsid w:val="00FD0FD7"/>
    <w:rsid w:val="00FD1BE2"/>
    <w:rsid w:val="00FD4706"/>
    <w:rsid w:val="00FE2245"/>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annotation reference" w:qFormat="1"/>
    <w:lsdException w:name="List Bullet" w:qFormat="1"/>
    <w:lsdException w:name="List Bullet 2" w:qFormat="1"/>
    <w:lsdException w:name="List Bullet 4"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1"/>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1">
    <w:name w:val="heading 2"/>
    <w:basedOn w:val="1"/>
    <w:next w:val="a"/>
    <w:link w:val="22"/>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1"/>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901C7"/>
    <w:pPr>
      <w:numPr>
        <w:ilvl w:val="3"/>
      </w:numPr>
      <w:spacing w:before="240"/>
      <w:outlineLvl w:val="3"/>
    </w:pPr>
    <w:rPr>
      <w:bCs w:val="0"/>
      <w:sz w:val="24"/>
      <w:szCs w:val="28"/>
    </w:rPr>
  </w:style>
  <w:style w:type="paragraph" w:styleId="5">
    <w:name w:val="heading 5"/>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qFormat/>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1"/>
    <w:qFormat/>
    <w:rsid w:val="00512A7C"/>
    <w:rPr>
      <w:rFonts w:ascii="Arial" w:hAnsi="Arial" w:cs="Arial"/>
      <w:iCs/>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1">
    <w:name w:val="toc 5"/>
    <w:basedOn w:val="42"/>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4E22D6"/>
    <w:pPr>
      <w:numPr>
        <w:numId w:val="5"/>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81">
    <w:name w:val="toc 8"/>
    <w:basedOn w:val="a"/>
    <w:next w:val="a"/>
    <w:autoRedefine/>
    <w:uiPriority w:val="39"/>
    <w:rsid w:val="00947382"/>
    <w:pPr>
      <w:ind w:leftChars="700" w:left="1540"/>
    </w:pPr>
  </w:style>
  <w:style w:type="paragraph" w:styleId="91">
    <w:name w:val="toc 9"/>
    <w:basedOn w:val="81"/>
    <w:uiPriority w:val="39"/>
    <w:qFormat/>
    <w:rsid w:val="00947382"/>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noProof/>
      <w:szCs w:val="20"/>
      <w:lang w:val="en-GB" w:eastAsia="ko-KR"/>
    </w:rPr>
  </w:style>
  <w:style w:type="paragraph" w:styleId="12">
    <w:name w:val="toc 1"/>
    <w:uiPriority w:val="39"/>
    <w:rsid w:val="00947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947382"/>
    <w:pPr>
      <w:keepLines/>
      <w:tabs>
        <w:tab w:val="center" w:pos="4536"/>
        <w:tab w:val="right" w:pos="9072"/>
      </w:tabs>
      <w:overflowPunct w:val="0"/>
      <w:autoSpaceDE w:val="0"/>
      <w:autoSpaceDN w:val="0"/>
      <w:adjustRightInd w:val="0"/>
      <w:spacing w:after="180"/>
      <w:textAlignment w:val="baseline"/>
    </w:pPr>
    <w:rPr>
      <w:rFonts w:eastAsiaTheme="minorEastAsia"/>
      <w:noProof/>
      <w:sz w:val="20"/>
      <w:szCs w:val="20"/>
      <w:lang w:val="en-GB" w:eastAsia="ko-KR"/>
    </w:rPr>
  </w:style>
  <w:style w:type="character" w:customStyle="1" w:styleId="ZGSM">
    <w:name w:val="ZGSM"/>
    <w:rsid w:val="00947382"/>
  </w:style>
  <w:style w:type="paragraph" w:customStyle="1" w:styleId="ZD">
    <w:name w:val="ZD"/>
    <w:rsid w:val="0094738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31">
    <w:name w:val="toc 3"/>
    <w:basedOn w:val="23"/>
    <w:uiPriority w:val="39"/>
    <w:rsid w:val="00947382"/>
    <w:pPr>
      <w:ind w:left="1134" w:hanging="1134"/>
    </w:pPr>
  </w:style>
  <w:style w:type="paragraph" w:styleId="23">
    <w:name w:val="toc 2"/>
    <w:basedOn w:val="12"/>
    <w:uiPriority w:val="39"/>
    <w:rsid w:val="00947382"/>
    <w:pPr>
      <w:keepNext w:val="0"/>
      <w:spacing w:before="0"/>
      <w:ind w:left="851" w:hanging="851"/>
    </w:pPr>
    <w:rPr>
      <w:sz w:val="20"/>
    </w:rPr>
  </w:style>
  <w:style w:type="paragraph" w:customStyle="1" w:styleId="TT">
    <w:name w:val="TT"/>
    <w:basedOn w:val="1"/>
    <w:next w:val="a"/>
    <w:rsid w:val="00947382"/>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rsid w:val="00947382"/>
    <w:pPr>
      <w:keepNext/>
      <w:spacing w:after="0"/>
    </w:pPr>
    <w:rPr>
      <w:rFonts w:ascii="Arial" w:hAnsi="Arial"/>
      <w:sz w:val="18"/>
    </w:rPr>
  </w:style>
  <w:style w:type="paragraph" w:customStyle="1" w:styleId="NO">
    <w:name w:val="NO"/>
    <w:basedOn w:val="a"/>
    <w:link w:val="NOZchn"/>
    <w:rsid w:val="00947382"/>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rsid w:val="00947382"/>
    <w:pPr>
      <w:overflowPunct w:val="0"/>
      <w:autoSpaceDE w:val="0"/>
      <w:autoSpaceDN w:val="0"/>
      <w:adjustRightInd w:val="0"/>
      <w:jc w:val="right"/>
      <w:textAlignment w:val="baseline"/>
    </w:pPr>
    <w:rPr>
      <w:rFonts w:eastAsiaTheme="minorEastAsia"/>
      <w:lang w:eastAsia="ko-KR"/>
    </w:rPr>
  </w:style>
  <w:style w:type="paragraph" w:customStyle="1" w:styleId="LD">
    <w:name w:val="LD"/>
    <w:rsid w:val="0094738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qFormat/>
    <w:rsid w:val="00947382"/>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rsid w:val="00947382"/>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rsid w:val="00947382"/>
    <w:pPr>
      <w:spacing w:after="0"/>
    </w:pPr>
  </w:style>
  <w:style w:type="paragraph" w:customStyle="1" w:styleId="EW">
    <w:name w:val="EW"/>
    <w:basedOn w:val="EX"/>
    <w:qFormat/>
    <w:rsid w:val="00947382"/>
    <w:pPr>
      <w:spacing w:after="0"/>
    </w:pPr>
  </w:style>
  <w:style w:type="paragraph" w:styleId="61">
    <w:name w:val="toc 6"/>
    <w:basedOn w:val="51"/>
    <w:next w:val="a"/>
    <w:uiPriority w:val="39"/>
    <w:rsid w:val="00947382"/>
    <w:pPr>
      <w:ind w:left="1985" w:hanging="1985"/>
    </w:pPr>
    <w:rPr>
      <w:rFonts w:eastAsiaTheme="minorEastAsia"/>
      <w:noProof/>
    </w:rPr>
  </w:style>
  <w:style w:type="paragraph" w:styleId="71">
    <w:name w:val="toc 7"/>
    <w:basedOn w:val="61"/>
    <w:next w:val="a"/>
    <w:uiPriority w:val="39"/>
    <w:qFormat/>
    <w:rsid w:val="00947382"/>
    <w:pPr>
      <w:ind w:left="2268" w:hanging="2268"/>
    </w:pPr>
  </w:style>
  <w:style w:type="paragraph" w:customStyle="1" w:styleId="EditorsNote">
    <w:name w:val="Editor's Note"/>
    <w:basedOn w:val="NO"/>
    <w:link w:val="EditorsNoteChar"/>
    <w:qFormat/>
    <w:rsid w:val="00947382"/>
    <w:rPr>
      <w:color w:val="FF0000"/>
    </w:rPr>
  </w:style>
  <w:style w:type="paragraph" w:customStyle="1" w:styleId="ZA">
    <w:name w:val="ZA"/>
    <w:rsid w:val="0094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94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T">
    <w:name w:val="ZT"/>
    <w:rsid w:val="0094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rsid w:val="0094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link w:val="TANChar"/>
    <w:rsid w:val="00947382"/>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94738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94738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B2">
    <w:name w:val="B2"/>
    <w:basedOn w:val="a"/>
    <w:link w:val="B2Char"/>
    <w:rsid w:val="00947382"/>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rsid w:val="00947382"/>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rsid w:val="00947382"/>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rsid w:val="00947382"/>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rsid w:val="00947382"/>
    <w:pPr>
      <w:framePr w:hRule="auto" w:wrap="notBeside" w:y="852"/>
    </w:pPr>
    <w:rPr>
      <w:i w:val="0"/>
      <w:sz w:val="40"/>
    </w:rPr>
  </w:style>
  <w:style w:type="paragraph" w:customStyle="1" w:styleId="ZV">
    <w:name w:val="ZV"/>
    <w:basedOn w:val="ZU"/>
    <w:rsid w:val="00947382"/>
    <w:pPr>
      <w:framePr w:wrap="notBeside" w:y="16161"/>
    </w:pPr>
  </w:style>
  <w:style w:type="paragraph" w:customStyle="1" w:styleId="TAJ">
    <w:name w:val="TAJ"/>
    <w:basedOn w:val="TH"/>
    <w:rsid w:val="00947382"/>
    <w:rPr>
      <w:rFonts w:eastAsiaTheme="minorEastAsia"/>
    </w:rPr>
  </w:style>
  <w:style w:type="character" w:customStyle="1" w:styleId="EditorsNoteChar">
    <w:name w:val="Editor's Note Char"/>
    <w:link w:val="EditorsNote"/>
    <w:qFormat/>
    <w:rsid w:val="00947382"/>
    <w:rPr>
      <w:rFonts w:eastAsiaTheme="minorEastAsia"/>
      <w:color w:val="FF0000"/>
      <w:lang w:val="en-GB" w:eastAsia="ko-KR"/>
    </w:rPr>
  </w:style>
  <w:style w:type="character" w:customStyle="1" w:styleId="B2Char">
    <w:name w:val="B2 Char"/>
    <w:link w:val="B2"/>
    <w:rsid w:val="00947382"/>
    <w:rPr>
      <w:rFonts w:eastAsiaTheme="minorEastAsia"/>
      <w:lang w:val="en-GB" w:eastAsia="ko-KR"/>
    </w:rPr>
  </w:style>
  <w:style w:type="character" w:styleId="af6">
    <w:name w:val="Unresolved Mention"/>
    <w:uiPriority w:val="99"/>
    <w:semiHidden/>
    <w:unhideWhenUsed/>
    <w:rsid w:val="00947382"/>
    <w:rPr>
      <w:color w:val="808080"/>
      <w:shd w:val="clear" w:color="auto" w:fill="E6E6E6"/>
    </w:rPr>
  </w:style>
  <w:style w:type="character" w:customStyle="1" w:styleId="11">
    <w:name w:val="見出し 1 (文字)"/>
    <w:link w:val="1"/>
    <w:rsid w:val="00947382"/>
    <w:rPr>
      <w:rFonts w:ascii="Arial" w:hAnsi="Arial" w:cs="Arial"/>
      <w:bCs/>
      <w:sz w:val="36"/>
      <w:szCs w:val="32"/>
    </w:rPr>
  </w:style>
  <w:style w:type="character" w:customStyle="1" w:styleId="30">
    <w:name w:val="見出し 3 (文字)"/>
    <w:link w:val="3"/>
    <w:qFormat/>
    <w:rsid w:val="00947382"/>
    <w:rPr>
      <w:rFonts w:ascii="Arial" w:hAnsi="Arial" w:cs="Arial"/>
      <w:bCs/>
      <w:iCs/>
      <w:sz w:val="28"/>
      <w:szCs w:val="26"/>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7382"/>
    <w:rPr>
      <w:rFonts w:ascii="Arial" w:hAnsi="Arial" w:cs="Arial"/>
      <w:iCs/>
      <w:sz w:val="24"/>
      <w:szCs w:val="28"/>
    </w:rPr>
  </w:style>
  <w:style w:type="character" w:customStyle="1" w:styleId="50">
    <w:name w:val="見出し 5 (文字)"/>
    <w:link w:val="5"/>
    <w:rsid w:val="00947382"/>
    <w:rPr>
      <w:rFonts w:ascii="Arial" w:hAnsi="Arial" w:cs="Arial"/>
      <w:bCs/>
      <w:sz w:val="22"/>
      <w:szCs w:val="26"/>
    </w:rPr>
  </w:style>
  <w:style w:type="character" w:customStyle="1" w:styleId="NOZchn">
    <w:name w:val="NO Zchn"/>
    <w:link w:val="NO"/>
    <w:locked/>
    <w:rsid w:val="00947382"/>
    <w:rPr>
      <w:rFonts w:eastAsiaTheme="minorEastAsia"/>
      <w:lang w:val="en-GB" w:eastAsia="ko-KR"/>
    </w:rPr>
  </w:style>
  <w:style w:type="character" w:customStyle="1" w:styleId="EXChar">
    <w:name w:val="EX Char"/>
    <w:link w:val="EX"/>
    <w:qFormat/>
    <w:locked/>
    <w:rsid w:val="00947382"/>
    <w:rPr>
      <w:rFonts w:eastAsiaTheme="minorEastAsia"/>
      <w:lang w:val="en-GB" w:eastAsia="ko-KR"/>
    </w:rPr>
  </w:style>
  <w:style w:type="character" w:customStyle="1" w:styleId="B4Char">
    <w:name w:val="B4 Char"/>
    <w:link w:val="B4"/>
    <w:rsid w:val="00947382"/>
    <w:rPr>
      <w:rFonts w:eastAsiaTheme="minorEastAsia"/>
      <w:lang w:val="en-GB" w:eastAsia="ko-KR"/>
    </w:rPr>
  </w:style>
  <w:style w:type="character" w:customStyle="1" w:styleId="UnresolvedMention1">
    <w:name w:val="Unresolved Mention1"/>
    <w:uiPriority w:val="99"/>
    <w:semiHidden/>
    <w:unhideWhenUsed/>
    <w:rsid w:val="00947382"/>
    <w:rPr>
      <w:color w:val="808080"/>
      <w:shd w:val="clear" w:color="auto" w:fill="E6E6E6"/>
    </w:rPr>
  </w:style>
  <w:style w:type="character" w:customStyle="1" w:styleId="60">
    <w:name w:val="見出し 6 (文字)"/>
    <w:link w:val="6"/>
    <w:rsid w:val="00947382"/>
    <w:rPr>
      <w:rFonts w:ascii="Arial" w:hAnsi="Arial"/>
      <w:bCs/>
      <w:sz w:val="22"/>
      <w:szCs w:val="22"/>
    </w:rPr>
  </w:style>
  <w:style w:type="character" w:customStyle="1" w:styleId="70">
    <w:name w:val="見出し 7 (文字)"/>
    <w:link w:val="7"/>
    <w:rsid w:val="00947382"/>
    <w:rPr>
      <w:rFonts w:ascii="Arial" w:hAnsi="Arial"/>
      <w:sz w:val="22"/>
      <w:szCs w:val="24"/>
    </w:rPr>
  </w:style>
  <w:style w:type="character" w:customStyle="1" w:styleId="80">
    <w:name w:val="見出し 8 (文字)"/>
    <w:link w:val="8"/>
    <w:rsid w:val="00947382"/>
    <w:rPr>
      <w:rFonts w:ascii="Arial" w:hAnsi="Arial"/>
      <w:iCs/>
      <w:sz w:val="22"/>
      <w:szCs w:val="24"/>
    </w:rPr>
  </w:style>
  <w:style w:type="character" w:customStyle="1" w:styleId="90">
    <w:name w:val="見出し 9 (文字)"/>
    <w:link w:val="9"/>
    <w:rsid w:val="00947382"/>
    <w:rPr>
      <w:rFonts w:ascii="Arial" w:hAnsi="Arial" w:cs="Arial"/>
      <w:sz w:val="22"/>
      <w:szCs w:val="22"/>
    </w:rPr>
  </w:style>
  <w:style w:type="table" w:customStyle="1" w:styleId="13">
    <w:name w:val="网格型1"/>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7382"/>
    <w:rPr>
      <w:color w:val="808080"/>
      <w:shd w:val="clear" w:color="auto" w:fill="E6E6E6"/>
    </w:rPr>
  </w:style>
  <w:style w:type="numbering" w:customStyle="1" w:styleId="20">
    <w:name w:val="列表编号2"/>
    <w:basedOn w:val="a2"/>
    <w:rsid w:val="00947382"/>
    <w:pPr>
      <w:numPr>
        <w:numId w:val="7"/>
      </w:numPr>
    </w:pPr>
  </w:style>
  <w:style w:type="numbering" w:customStyle="1" w:styleId="10">
    <w:name w:val="项目编号1"/>
    <w:basedOn w:val="a2"/>
    <w:rsid w:val="00947382"/>
    <w:pPr>
      <w:numPr>
        <w:numId w:val="6"/>
      </w:numPr>
    </w:pPr>
  </w:style>
  <w:style w:type="paragraph" w:styleId="af7">
    <w:name w:val="TOC Heading"/>
    <w:basedOn w:val="1"/>
    <w:next w:val="a"/>
    <w:uiPriority w:val="39"/>
    <w:semiHidden/>
    <w:unhideWhenUsed/>
    <w:qFormat/>
    <w:rsid w:val="00947382"/>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sid w:val="00947382"/>
    <w:rPr>
      <w:rFonts w:ascii="Arial" w:eastAsiaTheme="minorEastAsia" w:hAnsi="Arial"/>
      <w:sz w:val="18"/>
      <w:lang w:val="en-GB" w:eastAsia="ko-KR"/>
    </w:rPr>
  </w:style>
  <w:style w:type="character" w:customStyle="1" w:styleId="B3Char">
    <w:name w:val="B3 Char"/>
    <w:link w:val="B3"/>
    <w:rsid w:val="00947382"/>
    <w:rPr>
      <w:rFonts w:eastAsiaTheme="minorEastAsia"/>
      <w:lang w:val="en-GB" w:eastAsia="ko-KR"/>
    </w:rPr>
  </w:style>
  <w:style w:type="character" w:styleId="af8">
    <w:name w:val="footnote reference"/>
    <w:rsid w:val="00947382"/>
    <w:rPr>
      <w:b/>
      <w:position w:val="6"/>
      <w:sz w:val="16"/>
    </w:rPr>
  </w:style>
  <w:style w:type="paragraph" w:styleId="52">
    <w:name w:val="List Bullet 5"/>
    <w:basedOn w:val="40"/>
    <w:rsid w:val="00947382"/>
    <w:pPr>
      <w:numPr>
        <w:numId w:val="0"/>
      </w:numPr>
      <w:overflowPunct/>
      <w:autoSpaceDE/>
      <w:autoSpaceDN/>
      <w:adjustRightInd/>
      <w:ind w:left="1702" w:hanging="284"/>
      <w:contextualSpacing w:val="0"/>
      <w:textAlignment w:val="auto"/>
    </w:pPr>
    <w:rPr>
      <w:rFonts w:eastAsia="SimSun"/>
      <w:lang w:eastAsia="en-US"/>
    </w:rPr>
  </w:style>
  <w:style w:type="paragraph" w:styleId="40">
    <w:name w:val="List Bullet 4"/>
    <w:basedOn w:val="a"/>
    <w:qFormat/>
    <w:rsid w:val="00947382"/>
    <w:pPr>
      <w:numPr>
        <w:numId w:val="8"/>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25">
    <w:name w:val="List Bullet 2"/>
    <w:basedOn w:val="af9"/>
    <w:qFormat/>
    <w:rsid w:val="00947382"/>
    <w:pPr>
      <w:tabs>
        <w:tab w:val="clear" w:pos="720"/>
      </w:tabs>
      <w:overflowPunct/>
      <w:autoSpaceDE/>
      <w:autoSpaceDN/>
      <w:adjustRightInd/>
      <w:ind w:left="851" w:hanging="284"/>
      <w:contextualSpacing w:val="0"/>
      <w:textAlignment w:val="auto"/>
    </w:pPr>
    <w:rPr>
      <w:rFonts w:eastAsia="SimSun"/>
      <w:lang w:eastAsia="en-US"/>
    </w:rPr>
  </w:style>
  <w:style w:type="paragraph" w:styleId="af9">
    <w:name w:val="List Bullet"/>
    <w:basedOn w:val="a"/>
    <w:qFormat/>
    <w:rsid w:val="00947382"/>
    <w:pPr>
      <w:tabs>
        <w:tab w:val="num"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fa">
    <w:name w:val="Balloon Text"/>
    <w:basedOn w:val="a"/>
    <w:link w:val="afb"/>
    <w:qFormat/>
    <w:rsid w:val="00947382"/>
    <w:pPr>
      <w:spacing w:after="180" w:line="259" w:lineRule="auto"/>
    </w:pPr>
    <w:rPr>
      <w:rFonts w:ascii="Tahoma" w:eastAsia="SimSun" w:hAnsi="Tahoma" w:cs="Tahoma"/>
      <w:sz w:val="16"/>
      <w:szCs w:val="16"/>
      <w:lang w:val="en-GB" w:eastAsia="en-US"/>
    </w:rPr>
  </w:style>
  <w:style w:type="character" w:customStyle="1" w:styleId="afb">
    <w:name w:val="吹き出し (文字)"/>
    <w:basedOn w:val="a0"/>
    <w:link w:val="afa"/>
    <w:qFormat/>
    <w:rsid w:val="00947382"/>
    <w:rPr>
      <w:rFonts w:ascii="Tahoma" w:eastAsia="SimSun" w:hAnsi="Tahoma" w:cs="Tahoma"/>
      <w:sz w:val="16"/>
      <w:szCs w:val="16"/>
      <w:lang w:val="en-GB" w:eastAsia="en-US"/>
    </w:rPr>
  </w:style>
  <w:style w:type="paragraph" w:styleId="afc">
    <w:name w:val="footnote text"/>
    <w:basedOn w:val="a"/>
    <w:link w:val="afd"/>
    <w:qFormat/>
    <w:rsid w:val="00947382"/>
    <w:pPr>
      <w:keepLines/>
      <w:spacing w:after="0"/>
      <w:ind w:left="454" w:hanging="454"/>
    </w:pPr>
    <w:rPr>
      <w:rFonts w:eastAsiaTheme="minorEastAsia"/>
      <w:sz w:val="16"/>
      <w:szCs w:val="20"/>
      <w:lang w:val="en-GB" w:eastAsia="en-US"/>
    </w:rPr>
  </w:style>
  <w:style w:type="character" w:customStyle="1" w:styleId="afd">
    <w:name w:val="脚注文字列 (文字)"/>
    <w:basedOn w:val="a0"/>
    <w:link w:val="afc"/>
    <w:rsid w:val="00947382"/>
    <w:rPr>
      <w:rFonts w:eastAsiaTheme="minorEastAsia"/>
      <w:sz w:val="16"/>
      <w:lang w:val="en-GB" w:eastAsia="en-US"/>
    </w:rPr>
  </w:style>
  <w:style w:type="character" w:customStyle="1" w:styleId="B1Char1">
    <w:name w:val="B1 Char1"/>
    <w:qFormat/>
    <w:rsid w:val="00947382"/>
    <w:rPr>
      <w:rFonts w:eastAsia="Times New Roman"/>
    </w:rPr>
  </w:style>
  <w:style w:type="character" w:customStyle="1" w:styleId="TALCar">
    <w:name w:val="TAL Car"/>
    <w:qFormat/>
    <w:rsid w:val="00947382"/>
    <w:rPr>
      <w:rFonts w:ascii="Arial" w:eastAsia="SimSun" w:hAnsi="Arial"/>
      <w:sz w:val="18"/>
      <w:lang w:val="en-GB" w:eastAsia="zh-CN"/>
    </w:rPr>
  </w:style>
  <w:style w:type="character" w:customStyle="1" w:styleId="TAHCar">
    <w:name w:val="TAH Car"/>
    <w:qFormat/>
    <w:locked/>
    <w:rsid w:val="00947382"/>
    <w:rPr>
      <w:rFonts w:ascii="Arial" w:eastAsia="SimSun" w:hAnsi="Arial"/>
      <w:b/>
      <w:sz w:val="18"/>
      <w:lang w:val="en-GB" w:eastAsia="zh-CN"/>
    </w:rPr>
  </w:style>
  <w:style w:type="paragraph" w:styleId="14">
    <w:name w:val="index 1"/>
    <w:basedOn w:val="a"/>
    <w:next w:val="a"/>
    <w:qFormat/>
    <w:rsid w:val="00947382"/>
    <w:pPr>
      <w:keepLines/>
      <w:spacing w:after="0" w:line="259" w:lineRule="auto"/>
    </w:pPr>
    <w:rPr>
      <w:rFonts w:eastAsiaTheme="minorEastAsia"/>
      <w:sz w:val="20"/>
      <w:szCs w:val="20"/>
      <w:lang w:val="en-GB" w:eastAsia="en-US"/>
    </w:rPr>
  </w:style>
  <w:style w:type="character" w:customStyle="1" w:styleId="B2Car">
    <w:name w:val="B2 Car"/>
    <w:rsid w:val="0094738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37275685">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598297064">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616058563">
      <w:bodyDiv w:val="1"/>
      <w:marLeft w:val="0"/>
      <w:marRight w:val="0"/>
      <w:marTop w:val="0"/>
      <w:marBottom w:val="0"/>
      <w:divBdr>
        <w:top w:val="none" w:sz="0" w:space="0" w:color="auto"/>
        <w:left w:val="none" w:sz="0" w:space="0" w:color="auto"/>
        <w:bottom w:val="none" w:sz="0" w:space="0" w:color="auto"/>
        <w:right w:val="none" w:sz="0" w:space="0" w:color="auto"/>
      </w:divBdr>
    </w:div>
    <w:div w:id="793135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262571397">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63696663">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47372764">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1972243926">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048aa028-7eff-4bcd-bc09-64768fc4cca5}" removed="1"/>
</clbl:labelList>
</file>

<file path=docProps/app.xml><?xml version="1.0" encoding="utf-8"?>
<Properties xmlns="http://schemas.openxmlformats.org/officeDocument/2006/extended-properties" xmlns:vt="http://schemas.openxmlformats.org/officeDocument/2006/docPropsVTypes">
  <Template>Normal.dotm</Template>
  <TotalTime>1516</TotalTime>
  <Pages>3</Pages>
  <Words>1049</Words>
  <Characters>5983</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126</cp:revision>
  <cp:lastPrinted>2036-02-07T05:28:00Z</cp:lastPrinted>
  <dcterms:created xsi:type="dcterms:W3CDTF">2023-04-07T05:26:00Z</dcterms:created>
  <dcterms:modified xsi:type="dcterms:W3CDTF">2025-02-07T06:57:00Z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2024-11-08T02:39:14Z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776c3994-0939-4b35-b018-03a897e6b75c</vt:lpwstr>
  </property>
  <property fmtid="{D5CDD505-2E9C-101B-9397-08002B2CF9AE}" pid="9" name="MSIP_Label_f7b7771f-98a2-4ec9-8160-ee37e9359e20_ContentBits">
    <vt:lpwstr>0</vt:lpwstr>
  </property>
</Properties>
</file>